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0A" w:rsidRPr="0006681A" w:rsidRDefault="005E000A" w:rsidP="0006681A">
      <w:pPr>
        <w:spacing w:after="0" w:line="240" w:lineRule="auto"/>
        <w:jc w:val="right"/>
        <w:rPr>
          <w:rFonts w:ascii="Times New Roman" w:hAnsi="Times New Roman"/>
        </w:rPr>
      </w:pP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SMLOUVA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POSKYTNUTÍ DOTACE Z ROZPOČTU JIHOMORAVSKÉHO KRAJE</w:t>
      </w:r>
    </w:p>
    <w:p w:rsidR="00A154E1" w:rsidRDefault="00A154E1" w:rsidP="00A154E1">
      <w:pPr>
        <w:pBdr>
          <w:bottom w:val="single" w:sz="4" w:space="4" w:color="000000"/>
        </w:pBdr>
        <w:rPr>
          <w:rFonts w:ascii="Times New Roman" w:hAnsi="Times New Roman"/>
        </w:rPr>
      </w:pPr>
    </w:p>
    <w:p w:rsidR="00A154E1" w:rsidRDefault="00A154E1" w:rsidP="00A154E1">
      <w:pPr>
        <w:pBdr>
          <w:bottom w:val="singl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č. </w:t>
      </w:r>
      <w:r w:rsidR="00C46B7A" w:rsidRPr="00C46B7A">
        <w:rPr>
          <w:rFonts w:ascii="Times New Roman" w:hAnsi="Times New Roman"/>
        </w:rPr>
        <w:t>043754/17/ORR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Smluvní strany: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Default="00A154E1" w:rsidP="00A154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Jihomoravský kraj</w:t>
      </w:r>
    </w:p>
    <w:p w:rsidR="00A154E1" w:rsidRDefault="00A154E1" w:rsidP="00A154E1">
      <w:pPr>
        <w:spacing w:after="0" w:line="240" w:lineRule="auto"/>
      </w:pPr>
      <w:r>
        <w:rPr>
          <w:rFonts w:ascii="Times New Roman" w:hAnsi="Times New Roman"/>
        </w:rPr>
        <w:t>zastoupený: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17B5D" w:rsidRPr="00C17B5D">
        <w:rPr>
          <w:rFonts w:ascii="Times New Roman" w:hAnsi="Times New Roman"/>
        </w:rPr>
        <w:t>JUDr. Bohumilem Šimkem, hejtmanem Jihomoravského kraje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sídlo: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Žerotínovo nám. 449/3, 601 82 Brno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70888337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CZ70888337</w:t>
      </w:r>
    </w:p>
    <w:p w:rsidR="00A154E1" w:rsidRDefault="00C17B5D" w:rsidP="00A154E1">
      <w:pPr>
        <w:spacing w:after="0" w:line="240" w:lineRule="auto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</w:rPr>
        <w:t>kontaktní osoba</w:t>
      </w:r>
      <w:r w:rsidR="00A154E1">
        <w:rPr>
          <w:rFonts w:ascii="Times New Roman" w:hAnsi="Times New Roman"/>
        </w:rPr>
        <w:t>:</w:t>
      </w:r>
      <w:r w:rsidR="00A154E1">
        <w:rPr>
          <w:rFonts w:ascii="Times New Roman" w:hAnsi="Times New Roman"/>
        </w:rPr>
        <w:tab/>
      </w:r>
      <w:r w:rsidRPr="00C17B5D">
        <w:rPr>
          <w:rFonts w:ascii="Times New Roman" w:hAnsi="Times New Roman"/>
        </w:rPr>
        <w:t>Ing. Ivo Minařík, MPA, vedoucí Odboru regionálního rozvoje Krajského úřadu Jihomoravského kraje</w:t>
      </w:r>
    </w:p>
    <w:p w:rsidR="00C17B5D" w:rsidRPr="00C17B5D" w:rsidRDefault="00A154E1" w:rsidP="00C17B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tel.: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17B5D" w:rsidRPr="00C17B5D">
        <w:rPr>
          <w:rFonts w:ascii="Times New Roman" w:hAnsi="Times New Roman"/>
        </w:rPr>
        <w:t>541 651 342</w:t>
      </w:r>
    </w:p>
    <w:p w:rsidR="00C17B5D" w:rsidRPr="00C17B5D" w:rsidRDefault="00C17B5D" w:rsidP="00C17B5D">
      <w:pPr>
        <w:spacing w:after="0" w:line="240" w:lineRule="auto"/>
        <w:rPr>
          <w:rFonts w:ascii="Times New Roman" w:hAnsi="Times New Roman"/>
        </w:rPr>
      </w:pPr>
      <w:r w:rsidRPr="00C17B5D">
        <w:rPr>
          <w:rFonts w:ascii="Times New Roman" w:hAnsi="Times New Roman"/>
        </w:rPr>
        <w:t>fax:</w:t>
      </w:r>
      <w:r w:rsidRPr="00C17B5D">
        <w:rPr>
          <w:rFonts w:ascii="Times New Roman" w:hAnsi="Times New Roman"/>
        </w:rPr>
        <w:tab/>
      </w:r>
      <w:r w:rsidRPr="00C17B5D">
        <w:rPr>
          <w:rFonts w:ascii="Times New Roman" w:hAnsi="Times New Roman"/>
        </w:rPr>
        <w:tab/>
      </w:r>
      <w:r w:rsidRPr="00C17B5D">
        <w:rPr>
          <w:rFonts w:ascii="Times New Roman" w:hAnsi="Times New Roman"/>
        </w:rPr>
        <w:tab/>
      </w:r>
      <w:r w:rsidRPr="00C17B5D">
        <w:rPr>
          <w:rFonts w:ascii="Times New Roman" w:hAnsi="Times New Roman"/>
        </w:rPr>
        <w:tab/>
        <w:t>541 651 349</w:t>
      </w:r>
    </w:p>
    <w:p w:rsidR="00A154E1" w:rsidRDefault="00A154E1" w:rsidP="00C17B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9" w:history="1">
        <w:r w:rsidR="00C17B5D" w:rsidRPr="00C17B5D">
          <w:rPr>
            <w:rFonts w:ascii="Times New Roman" w:hAnsi="Times New Roman"/>
          </w:rPr>
          <w:t>orr@kr-jihomoravsky.cz</w:t>
        </w:r>
      </w:hyperlink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Komerční banka, a.s.</w:t>
      </w:r>
    </w:p>
    <w:p w:rsidR="00A154E1" w:rsidRPr="00C17B5D" w:rsidRDefault="00A154E1" w:rsidP="00A154E1">
      <w:pPr>
        <w:spacing w:after="0" w:line="240" w:lineRule="auto"/>
        <w:ind w:left="2832" w:hanging="2832"/>
        <w:rPr>
          <w:rFonts w:ascii="Times New Roman" w:hAnsi="Times New Roman"/>
        </w:rPr>
      </w:pPr>
      <w:r w:rsidRPr="00C17B5D">
        <w:rPr>
          <w:rFonts w:ascii="Times New Roman" w:hAnsi="Times New Roman"/>
        </w:rPr>
        <w:t>účet:</w:t>
      </w:r>
      <w:r w:rsidR="00C17B5D">
        <w:rPr>
          <w:rFonts w:ascii="Times New Roman" w:hAnsi="Times New Roman"/>
        </w:rPr>
        <w:tab/>
      </w:r>
    </w:p>
    <w:p w:rsidR="00A154E1" w:rsidRPr="00C17B5D" w:rsidRDefault="00A154E1" w:rsidP="00A154E1">
      <w:pPr>
        <w:spacing w:after="0" w:line="240" w:lineRule="auto"/>
        <w:ind w:left="2832" w:hanging="2832"/>
      </w:pPr>
      <w:r w:rsidRPr="00C17B5D">
        <w:rPr>
          <w:rFonts w:ascii="Times New Roman" w:hAnsi="Times New Roman"/>
        </w:rPr>
        <w:t>je plátce DPH</w:t>
      </w:r>
      <w:r w:rsidRPr="00C17B5D">
        <w:rPr>
          <w:rFonts w:ascii="Times New Roman" w:hAnsi="Times New Roman"/>
        </w:rPr>
        <w:tab/>
        <w:t xml:space="preserve"> </w:t>
      </w:r>
    </w:p>
    <w:p w:rsidR="00A154E1" w:rsidRDefault="00A154E1" w:rsidP="00A154E1">
      <w:pPr>
        <w:spacing w:after="0" w:line="240" w:lineRule="auto"/>
      </w:pPr>
      <w:r>
        <w:rPr>
          <w:rFonts w:ascii="Times New Roman" w:hAnsi="Times New Roman"/>
          <w:b/>
        </w:rPr>
        <w:tab/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(dále také „poskytovatel“)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Default="00A154E1" w:rsidP="00A154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  <w:b/>
        </w:rPr>
      </w:pPr>
    </w:p>
    <w:p w:rsidR="00A154E1" w:rsidRDefault="00A154E1" w:rsidP="00A154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716761">
        <w:rPr>
          <w:rFonts w:ascii="Times New Roman" w:hAnsi="Times New Roman"/>
          <w:b/>
        </w:rPr>
        <w:t>Mgr. Jana Kolčářová</w:t>
      </w:r>
    </w:p>
    <w:p w:rsidR="00A154E1" w:rsidRPr="00716761" w:rsidRDefault="00A154E1" w:rsidP="00A154E1">
      <w:pPr>
        <w:spacing w:after="0" w:line="240" w:lineRule="auto"/>
        <w:rPr>
          <w:rFonts w:ascii="Times New Roman" w:hAnsi="Times New Roman"/>
        </w:rPr>
      </w:pPr>
      <w:r w:rsidRPr="00716761">
        <w:rPr>
          <w:rFonts w:ascii="Times New Roman" w:hAnsi="Times New Roman"/>
        </w:rPr>
        <w:t>datum narození:</w:t>
      </w:r>
      <w:r w:rsidR="00716761" w:rsidRPr="00716761">
        <w:rPr>
          <w:rFonts w:ascii="Times New Roman" w:hAnsi="Times New Roman"/>
        </w:rPr>
        <w:tab/>
      </w:r>
      <w:r w:rsidR="00716761" w:rsidRPr="00716761">
        <w:rPr>
          <w:rFonts w:ascii="Times New Roman" w:hAnsi="Times New Roman"/>
        </w:rPr>
        <w:tab/>
      </w:r>
    </w:p>
    <w:p w:rsidR="00A154E1" w:rsidRPr="00716761" w:rsidRDefault="00716761" w:rsidP="00A154E1">
      <w:pPr>
        <w:spacing w:after="0" w:line="240" w:lineRule="auto"/>
      </w:pPr>
      <w:r w:rsidRPr="00716761">
        <w:rPr>
          <w:rFonts w:ascii="Times New Roman" w:hAnsi="Times New Roman"/>
        </w:rPr>
        <w:t>adresa bydliště</w:t>
      </w:r>
      <w:r w:rsidR="00A154E1" w:rsidRPr="00716761">
        <w:rPr>
          <w:rFonts w:ascii="Times New Roman" w:hAnsi="Times New Roman"/>
        </w:rPr>
        <w:t>:</w:t>
      </w:r>
      <w:r w:rsidR="00A154E1" w:rsidRPr="00716761">
        <w:rPr>
          <w:rFonts w:ascii="Times New Roman" w:hAnsi="Times New Roman"/>
        </w:rPr>
        <w:tab/>
      </w:r>
      <w:r w:rsidRPr="00716761">
        <w:rPr>
          <w:rFonts w:ascii="Times New Roman" w:hAnsi="Times New Roman"/>
        </w:rPr>
        <w:tab/>
      </w:r>
      <w:r w:rsidR="00A154E1" w:rsidRPr="00716761">
        <w:rPr>
          <w:rFonts w:ascii="Times New Roman" w:hAnsi="Times New Roman"/>
        </w:rPr>
        <w:tab/>
      </w:r>
      <w:r w:rsidR="00A154E1" w:rsidRPr="00716761">
        <w:rPr>
          <w:rFonts w:ascii="Times New Roman" w:hAnsi="Times New Roman"/>
        </w:rPr>
        <w:tab/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16761">
        <w:rPr>
          <w:rFonts w:ascii="Times New Roman" w:hAnsi="Times New Roman"/>
        </w:rPr>
        <w:tab/>
        <w:t>03141551</w:t>
      </w:r>
      <w:r>
        <w:rPr>
          <w:rFonts w:ascii="Times New Roman" w:hAnsi="Times New Roman"/>
        </w:rPr>
        <w:tab/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16761">
        <w:rPr>
          <w:rFonts w:ascii="Times New Roman" w:hAnsi="Times New Roman"/>
        </w:rPr>
        <w:t>Československá obchodní banka, a.s.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č.ú.: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154E1" w:rsidRDefault="0071676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není plátce DPH</w:t>
      </w:r>
      <w:r w:rsidR="00A154E1">
        <w:rPr>
          <w:rFonts w:ascii="Times New Roman" w:hAnsi="Times New Roman"/>
        </w:rPr>
        <w:tab/>
      </w:r>
      <w:r w:rsidR="00A154E1">
        <w:rPr>
          <w:rFonts w:ascii="Times New Roman" w:hAnsi="Times New Roman"/>
        </w:rPr>
        <w:tab/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(dále jen „příjemce“)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Default="00A154E1" w:rsidP="00A154E1">
      <w:pPr>
        <w:spacing w:after="0" w:line="240" w:lineRule="auto"/>
        <w:rPr>
          <w:rFonts w:ascii="Times New Roman" w:hAnsi="Times New Roman"/>
          <w:i/>
        </w:rPr>
      </w:pP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uzavírají tuto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</w:rPr>
      </w:pP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SMLOUVU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POSKYTNUTÍ DOTACE Z ROZPOČTU JIHOMORAVSKÉHO KRAJE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I.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Účel dotace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4E1" w:rsidRPr="00995A1C" w:rsidRDefault="00A154E1" w:rsidP="00995A1C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Předmětem této smlouvy je poskytnutí účelové </w:t>
      </w:r>
      <w:r w:rsidRPr="00D42B99">
        <w:rPr>
          <w:rFonts w:ascii="Times New Roman" w:hAnsi="Times New Roman"/>
        </w:rPr>
        <w:t xml:space="preserve">neinvestiční </w:t>
      </w:r>
      <w:r>
        <w:rPr>
          <w:rFonts w:ascii="Times New Roman" w:hAnsi="Times New Roman"/>
        </w:rPr>
        <w:t>finanční podpory z rozpočtu poskytovatele ve formě dotace (dále jen „dotace“) na</w:t>
      </w:r>
      <w:r w:rsidR="00995A1C">
        <w:t xml:space="preserve"> </w:t>
      </w:r>
      <w:r w:rsidRPr="00995A1C">
        <w:rPr>
          <w:rFonts w:ascii="Times New Roman" w:hAnsi="Times New Roman"/>
        </w:rPr>
        <w:t xml:space="preserve">realizaci projektu </w:t>
      </w:r>
      <w:r w:rsidR="00C91DCF" w:rsidRPr="00995A1C">
        <w:rPr>
          <w:rFonts w:ascii="Times New Roman" w:hAnsi="Times New Roman"/>
        </w:rPr>
        <w:t>„</w:t>
      </w:r>
      <w:r w:rsidR="00716761" w:rsidRPr="00995A1C">
        <w:rPr>
          <w:rFonts w:ascii="Times New Roman" w:hAnsi="Times New Roman"/>
        </w:rPr>
        <w:t>Vyškov v roce 1805”</w:t>
      </w:r>
      <w:r w:rsidRPr="00995A1C">
        <w:rPr>
          <w:rFonts w:ascii="Times New Roman" w:hAnsi="Times New Roman"/>
        </w:rPr>
        <w:t xml:space="preserve"> (dále jen „projekt“), evidované</w:t>
      </w:r>
      <w:r w:rsidR="00716761" w:rsidRPr="00995A1C">
        <w:rPr>
          <w:rFonts w:ascii="Times New Roman" w:hAnsi="Times New Roman"/>
        </w:rPr>
        <w:t>ho pod č.j. JMK 46380/2017.</w:t>
      </w:r>
    </w:p>
    <w:p w:rsidR="00A154E1" w:rsidRDefault="00A154E1" w:rsidP="00A154E1">
      <w:pPr>
        <w:spacing w:after="0" w:line="240" w:lineRule="auto"/>
        <w:ind w:left="360"/>
        <w:rPr>
          <w:rFonts w:ascii="Times New Roman" w:hAnsi="Times New Roman"/>
        </w:rPr>
      </w:pPr>
    </w:p>
    <w:p w:rsidR="00A154E1" w:rsidRDefault="00A154E1" w:rsidP="0006681A">
      <w:pPr>
        <w:numPr>
          <w:ilvl w:val="0"/>
          <w:numId w:val="1"/>
        </w:numPr>
        <w:spacing w:after="0" w:line="240" w:lineRule="auto"/>
        <w:ind w:left="357"/>
        <w:jc w:val="both"/>
      </w:pPr>
      <w:r>
        <w:rPr>
          <w:rFonts w:ascii="Times New Roman" w:hAnsi="Times New Roman"/>
        </w:rPr>
        <w:t xml:space="preserve">Příjemce dotaci přijímá a zavazuje se, že bude </w:t>
      </w:r>
      <w:r w:rsidR="00716761" w:rsidRPr="00995A1C">
        <w:rPr>
          <w:rFonts w:ascii="Times New Roman" w:hAnsi="Times New Roman"/>
        </w:rPr>
        <w:t>projekt</w:t>
      </w:r>
      <w:r>
        <w:rPr>
          <w:rFonts w:ascii="Times New Roman" w:hAnsi="Times New Roman"/>
        </w:rPr>
        <w:t xml:space="preserve"> realizovat</w:t>
      </w:r>
      <w:r w:rsidR="00995A1C">
        <w:rPr>
          <w:rFonts w:ascii="Times New Roman" w:hAnsi="Times New Roman"/>
          <w:b/>
          <w:i/>
        </w:rPr>
        <w:t xml:space="preserve"> </w:t>
      </w:r>
      <w:r w:rsidR="00995A1C" w:rsidRPr="00995A1C">
        <w:rPr>
          <w:rFonts w:ascii="Times New Roman" w:hAnsi="Times New Roman"/>
        </w:rPr>
        <w:t>vlastními silami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na vlastní zodpovědnost, v souladu s právními předpisy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veřejným zájmem, podmínkami této smlouvy </w:t>
      </w:r>
      <w:r w:rsidRPr="00716761">
        <w:rPr>
          <w:rFonts w:ascii="Times New Roman" w:hAnsi="Times New Roman"/>
        </w:rPr>
        <w:t xml:space="preserve">a to nejpozději do </w:t>
      </w:r>
      <w:r w:rsidR="00716761" w:rsidRPr="00716761">
        <w:rPr>
          <w:rFonts w:ascii="Times New Roman" w:hAnsi="Times New Roman"/>
        </w:rPr>
        <w:t>31.12.2017.</w:t>
      </w:r>
      <w:r w:rsidRPr="00716761">
        <w:rPr>
          <w:rFonts w:ascii="Times New Roman" w:hAnsi="Times New Roman"/>
        </w:rPr>
        <w:t xml:space="preserve"> V případě, že k realizaci projektu došlo před uzavřením</w:t>
      </w:r>
      <w:r>
        <w:rPr>
          <w:rFonts w:ascii="Times New Roman" w:hAnsi="Times New Roman"/>
        </w:rPr>
        <w:t xml:space="preserve"> smlouvy, prohlašuje příjemce, že toto ustanovení smlouvy bylo naplněno.</w:t>
      </w:r>
    </w:p>
    <w:p w:rsidR="00A154E1" w:rsidRDefault="00A154E1" w:rsidP="0006681A">
      <w:pPr>
        <w:spacing w:after="0"/>
        <w:ind w:left="357"/>
        <w:rPr>
          <w:rFonts w:ascii="Times New Roman" w:hAnsi="Times New Roman"/>
        </w:rPr>
      </w:pPr>
    </w:p>
    <w:p w:rsidR="00A154E1" w:rsidRDefault="00A154E1" w:rsidP="0006681A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Poskytnutí dotace je v souladu se zákonem č. 129/2000 Sb., o krajích (krajské zřízení), ve znění pozdějších předpisů a zákonem č. 250/2000 Sb., o rozpočtových pravidlech územních rozpočtů, ve znění pozdějších předpisů (dále také „zákon č. 250/2000 Sb.“).</w:t>
      </w:r>
    </w:p>
    <w:p w:rsidR="00A154E1" w:rsidRDefault="00A154E1" w:rsidP="00A154E1">
      <w:pPr>
        <w:spacing w:after="0" w:line="240" w:lineRule="auto"/>
      </w:pPr>
    </w:p>
    <w:p w:rsidR="00A154E1" w:rsidRDefault="00A154E1" w:rsidP="00A154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Dotace je ve smyslu zákona č. 320/2001 Sb., o finanční kontrole ve veřejné správě a o změně některých zákonů (zákon o finanční kontrole), ve znění pozdějších předpisů, veřejnou finanční podporou a vztahují se na ni všechna ustanovení tohoto zákona.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Pr="00995A1C" w:rsidRDefault="00A154E1" w:rsidP="00A154E1">
      <w:pPr>
        <w:numPr>
          <w:ilvl w:val="0"/>
          <w:numId w:val="1"/>
        </w:numPr>
        <w:spacing w:after="0" w:line="240" w:lineRule="auto"/>
        <w:jc w:val="both"/>
      </w:pPr>
      <w:r w:rsidRPr="00995A1C">
        <w:rPr>
          <w:rFonts w:ascii="Times New Roman" w:hAnsi="Times New Roman"/>
        </w:rPr>
        <w:t xml:space="preserve">Dotace je slučitelná s podporou poskytnutou z rozpočtu jiných územních samosprávných celků, státního rozpočtu nebo strukturálních fondů Evropské unie, pokud to pravidla pro poskytnutí těchto podpor nevylučují. </w:t>
      </w:r>
      <w:r w:rsidR="00D42B99" w:rsidRPr="00995A1C">
        <w:rPr>
          <w:rFonts w:ascii="Times New Roman" w:hAnsi="Times New Roman"/>
        </w:rPr>
        <w:t xml:space="preserve"> </w:t>
      </w:r>
      <w:r w:rsidRPr="00995A1C">
        <w:rPr>
          <w:rFonts w:ascii="Times New Roman" w:hAnsi="Times New Roman"/>
        </w:rPr>
        <w:t>na projekt.</w:t>
      </w:r>
    </w:p>
    <w:p w:rsidR="00A154E1" w:rsidRDefault="00A154E1" w:rsidP="00A154E1">
      <w:pPr>
        <w:pStyle w:val="Odstavecseseznamem"/>
        <w:rPr>
          <w:b/>
          <w:i/>
        </w:rPr>
      </w:pPr>
    </w:p>
    <w:p w:rsidR="00A154E1" w:rsidRPr="00995A1C" w:rsidRDefault="00A154E1" w:rsidP="00A154E1">
      <w:pPr>
        <w:numPr>
          <w:ilvl w:val="0"/>
          <w:numId w:val="1"/>
        </w:numPr>
        <w:spacing w:after="0" w:line="240" w:lineRule="auto"/>
        <w:jc w:val="both"/>
        <w:rPr>
          <w:lang w:val="cs-CZ"/>
        </w:rPr>
      </w:pPr>
      <w:r w:rsidRPr="00995A1C">
        <w:rPr>
          <w:rFonts w:ascii="Times New Roman" w:hAnsi="Times New Roman"/>
          <w:lang w:val="cs-CZ"/>
        </w:rPr>
        <w:t xml:space="preserve">Dotace je poskytována jako podpora de minimis dle </w:t>
      </w:r>
      <w:r w:rsidRPr="00995A1C">
        <w:rPr>
          <w:rFonts w:ascii="Times New Roman" w:hAnsi="Times New Roman"/>
          <w:bCs/>
          <w:lang w:val="cs-CZ"/>
        </w:rPr>
        <w:t xml:space="preserve">Nařízení Komise (EU) č. 1407/2013 ze dne 18. prosince 2013 o použití článků 107 a 108 Smlouvy o fungování Evropské unie na podporu </w:t>
      </w:r>
      <w:r w:rsidRPr="00995A1C">
        <w:rPr>
          <w:rFonts w:ascii="Times New Roman" w:hAnsi="Times New Roman"/>
          <w:bCs/>
          <w:iCs/>
          <w:lang w:val="cs-CZ"/>
        </w:rPr>
        <w:t xml:space="preserve">de minimis, </w:t>
      </w:r>
      <w:r w:rsidRPr="00995A1C">
        <w:rPr>
          <w:rFonts w:ascii="Times New Roman" w:hAnsi="Times New Roman"/>
          <w:lang w:val="cs-CZ"/>
        </w:rPr>
        <w:t>uveřejněného v Úředním věstníku Evropské unie č</w:t>
      </w:r>
      <w:r w:rsidR="00995A1C" w:rsidRPr="00995A1C">
        <w:rPr>
          <w:rFonts w:ascii="Times New Roman" w:hAnsi="Times New Roman"/>
          <w:lang w:val="cs-CZ"/>
        </w:rPr>
        <w:t>. L 352/1 dne 24. prosince 2013</w:t>
      </w:r>
      <w:r w:rsidRPr="00995A1C">
        <w:rPr>
          <w:rFonts w:ascii="Times New Roman" w:hAnsi="Times New Roman"/>
          <w:lang w:val="cs-CZ"/>
        </w:rPr>
        <w:t xml:space="preserve">. </w:t>
      </w:r>
    </w:p>
    <w:p w:rsidR="00A154E1" w:rsidRPr="00F328A1" w:rsidRDefault="00A154E1" w:rsidP="00A154E1">
      <w:pPr>
        <w:spacing w:after="0" w:line="240" w:lineRule="auto"/>
        <w:rPr>
          <w:rFonts w:ascii="Times New Roman" w:hAnsi="Times New Roman"/>
          <w:b/>
          <w:i/>
          <w:lang w:val="cs-CZ"/>
        </w:rPr>
      </w:pPr>
    </w:p>
    <w:p w:rsidR="00A154E1" w:rsidRPr="00D42B99" w:rsidRDefault="00A154E1" w:rsidP="00A154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D42B99">
        <w:rPr>
          <w:rFonts w:ascii="Times New Roman" w:hAnsi="Times New Roman"/>
          <w:lang w:val="cs-CZ"/>
        </w:rPr>
        <w:t>V případě, že příjemce bude poskytovat výhody třetím subjektům a tyto výhody budou naplňovat znaky veřejné podpory, je příjemce povinen postupovat v souladu s příslušnými předpisy v oblasti veřejné podpory.</w:t>
      </w:r>
    </w:p>
    <w:p w:rsidR="00A154E1" w:rsidRPr="00F328A1" w:rsidRDefault="00A154E1" w:rsidP="00A154E1">
      <w:pPr>
        <w:spacing w:after="0" w:line="240" w:lineRule="auto"/>
        <w:rPr>
          <w:rFonts w:ascii="Times New Roman" w:hAnsi="Times New Roman"/>
          <w:lang w:val="cs-CZ"/>
        </w:rPr>
      </w:pPr>
    </w:p>
    <w:p w:rsidR="00A154E1" w:rsidRPr="00F328A1" w:rsidRDefault="00A154E1" w:rsidP="00A154E1">
      <w:pPr>
        <w:spacing w:after="0" w:line="240" w:lineRule="auto"/>
        <w:rPr>
          <w:rFonts w:ascii="Times New Roman" w:hAnsi="Times New Roman"/>
          <w:b/>
          <w:lang w:val="cs-CZ"/>
        </w:rPr>
      </w:pPr>
    </w:p>
    <w:p w:rsidR="00A154E1" w:rsidRPr="003F7984" w:rsidRDefault="00A154E1" w:rsidP="00A154E1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3F7984">
        <w:rPr>
          <w:rFonts w:ascii="Times New Roman" w:hAnsi="Times New Roman"/>
          <w:b/>
          <w:lang w:val="cs-CZ"/>
        </w:rPr>
        <w:t>Článek II.</w:t>
      </w:r>
    </w:p>
    <w:p w:rsidR="00A154E1" w:rsidRPr="003F7984" w:rsidRDefault="00A154E1" w:rsidP="00A154E1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3F7984">
        <w:rPr>
          <w:rFonts w:ascii="Times New Roman" w:hAnsi="Times New Roman"/>
          <w:b/>
          <w:lang w:val="cs-CZ"/>
        </w:rPr>
        <w:t>Výše dotace</w:t>
      </w:r>
    </w:p>
    <w:p w:rsidR="00A154E1" w:rsidRPr="003F7984" w:rsidRDefault="00A154E1" w:rsidP="00A154E1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:rsidR="00A154E1" w:rsidRPr="003F7984" w:rsidRDefault="00A154E1" w:rsidP="0006681A">
      <w:pPr>
        <w:spacing w:after="0" w:line="240" w:lineRule="auto"/>
        <w:ind w:left="360"/>
        <w:jc w:val="both"/>
        <w:rPr>
          <w:lang w:val="cs-CZ"/>
        </w:rPr>
      </w:pPr>
      <w:r w:rsidRPr="003F7984">
        <w:rPr>
          <w:rFonts w:ascii="Times New Roman" w:hAnsi="Times New Roman"/>
          <w:lang w:val="cs-CZ"/>
        </w:rPr>
        <w:t xml:space="preserve">Příjemci </w:t>
      </w:r>
      <w:r w:rsidR="00716761" w:rsidRPr="003F7984">
        <w:rPr>
          <w:rFonts w:ascii="Times New Roman" w:hAnsi="Times New Roman"/>
          <w:lang w:val="cs-CZ"/>
        </w:rPr>
        <w:t>je poskytována dotace ve výši: 80 000</w:t>
      </w:r>
      <w:r w:rsidRPr="003F7984">
        <w:rPr>
          <w:rFonts w:ascii="Times New Roman" w:hAnsi="Times New Roman"/>
          <w:lang w:val="cs-CZ"/>
        </w:rPr>
        <w:t xml:space="preserve"> Kč (slovy: </w:t>
      </w:r>
      <w:r w:rsidR="00716761" w:rsidRPr="003F7984">
        <w:rPr>
          <w:rFonts w:ascii="Times New Roman" w:hAnsi="Times New Roman"/>
          <w:lang w:val="cs-CZ"/>
        </w:rPr>
        <w:t>osmdesát tisíc</w:t>
      </w:r>
      <w:r w:rsidRPr="003F7984">
        <w:rPr>
          <w:rFonts w:ascii="Times New Roman" w:hAnsi="Times New Roman"/>
          <w:lang w:val="cs-CZ"/>
        </w:rPr>
        <w:t xml:space="preserve"> korun českých) na realizaci </w:t>
      </w:r>
      <w:r w:rsidR="00716761" w:rsidRPr="003F7984">
        <w:rPr>
          <w:rFonts w:ascii="Times New Roman" w:hAnsi="Times New Roman"/>
          <w:lang w:val="cs-CZ"/>
        </w:rPr>
        <w:t>projektu</w:t>
      </w:r>
      <w:r w:rsidRPr="003F7984">
        <w:rPr>
          <w:rFonts w:ascii="Times New Roman" w:hAnsi="Times New Roman"/>
          <w:lang w:val="cs-CZ"/>
        </w:rPr>
        <w:t xml:space="preserve"> uvedeného v čl. I. této smlouvy. </w:t>
      </w:r>
    </w:p>
    <w:p w:rsidR="00A154E1" w:rsidRPr="003F7984" w:rsidRDefault="00A154E1" w:rsidP="00A154E1">
      <w:pPr>
        <w:spacing w:after="0" w:line="240" w:lineRule="auto"/>
        <w:ind w:left="360"/>
        <w:rPr>
          <w:rFonts w:ascii="Times New Roman" w:hAnsi="Times New Roman"/>
          <w:b/>
          <w:i/>
          <w:lang w:val="cs-CZ"/>
        </w:rPr>
      </w:pPr>
    </w:p>
    <w:p w:rsidR="00A154E1" w:rsidRPr="003F7984" w:rsidRDefault="00A154E1" w:rsidP="00A154E1">
      <w:pPr>
        <w:ind w:left="360"/>
        <w:rPr>
          <w:lang w:val="cs-CZ"/>
        </w:rPr>
      </w:pPr>
    </w:p>
    <w:p w:rsidR="00A154E1" w:rsidRPr="003F7984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3F7984">
        <w:rPr>
          <w:rFonts w:ascii="Times New Roman" w:hAnsi="Times New Roman"/>
          <w:b/>
          <w:lang w:val="cs-CZ"/>
        </w:rPr>
        <w:t>Článek III.</w:t>
      </w:r>
    </w:p>
    <w:p w:rsidR="00A154E1" w:rsidRPr="003F7984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3F7984">
        <w:rPr>
          <w:rFonts w:ascii="Times New Roman" w:hAnsi="Times New Roman"/>
          <w:b/>
          <w:lang w:val="cs-CZ"/>
        </w:rPr>
        <w:t>Způsob poskytnutí dotace</w:t>
      </w:r>
    </w:p>
    <w:p w:rsidR="00A154E1" w:rsidRPr="003F7984" w:rsidRDefault="00A154E1" w:rsidP="00A154E1">
      <w:pPr>
        <w:keepNext/>
        <w:spacing w:after="0" w:line="240" w:lineRule="auto"/>
        <w:jc w:val="both"/>
        <w:rPr>
          <w:rFonts w:ascii="Times New Roman" w:hAnsi="Times New Roman"/>
          <w:b/>
          <w:lang w:val="cs-CZ"/>
        </w:rPr>
      </w:pPr>
    </w:p>
    <w:p w:rsidR="00A154E1" w:rsidRPr="003F7984" w:rsidRDefault="00A154E1" w:rsidP="00A154E1">
      <w:pPr>
        <w:keepNext/>
        <w:spacing w:after="0" w:line="240" w:lineRule="auto"/>
        <w:ind w:left="360"/>
        <w:jc w:val="both"/>
        <w:rPr>
          <w:lang w:val="cs-CZ"/>
        </w:rPr>
      </w:pPr>
      <w:r w:rsidRPr="003F7984">
        <w:rPr>
          <w:rFonts w:ascii="Times New Roman" w:hAnsi="Times New Roman"/>
          <w:lang w:val="cs-CZ"/>
        </w:rPr>
        <w:t xml:space="preserve">Dotace bude poukázána jednorázově bankovním převodem na účet příjemce uvedený v záhlaví smlouvy nejpozději do </w:t>
      </w:r>
      <w:r w:rsidR="00D42B99" w:rsidRPr="003F7984">
        <w:rPr>
          <w:rFonts w:ascii="Times New Roman" w:hAnsi="Times New Roman"/>
          <w:lang w:val="cs-CZ"/>
        </w:rPr>
        <w:t>30</w:t>
      </w:r>
      <w:r w:rsidRPr="003F7984">
        <w:rPr>
          <w:rFonts w:ascii="Times New Roman" w:hAnsi="Times New Roman"/>
          <w:lang w:val="cs-CZ"/>
        </w:rPr>
        <w:t xml:space="preserve"> dnů ode dne účinnosti této smlouvy. Dotace je poskytována formou zálohy s povinností následného vypořádání.</w:t>
      </w:r>
    </w:p>
    <w:p w:rsidR="00A154E1" w:rsidRPr="003F7984" w:rsidRDefault="00A154E1" w:rsidP="00A154E1">
      <w:pPr>
        <w:keepNext/>
        <w:spacing w:after="0" w:line="240" w:lineRule="auto"/>
        <w:jc w:val="both"/>
        <w:rPr>
          <w:rFonts w:ascii="Times New Roman" w:hAnsi="Times New Roman"/>
          <w:b/>
          <w:lang w:val="cs-CZ"/>
        </w:rPr>
      </w:pPr>
    </w:p>
    <w:p w:rsidR="00A154E1" w:rsidRPr="003F7984" w:rsidRDefault="00A154E1" w:rsidP="00A154E1">
      <w:pPr>
        <w:spacing w:after="0" w:line="240" w:lineRule="auto"/>
        <w:ind w:left="720"/>
        <w:jc w:val="both"/>
        <w:rPr>
          <w:rFonts w:ascii="Times New Roman" w:hAnsi="Times New Roman"/>
          <w:b/>
          <w:i/>
          <w:lang w:val="cs-CZ"/>
        </w:rPr>
      </w:pPr>
    </w:p>
    <w:p w:rsidR="00A154E1" w:rsidRPr="003F7984" w:rsidRDefault="00A154E1" w:rsidP="00A154E1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3F7984">
        <w:rPr>
          <w:rFonts w:ascii="Times New Roman" w:hAnsi="Times New Roman"/>
          <w:b/>
          <w:lang w:val="cs-CZ"/>
        </w:rPr>
        <w:t>Článek IV.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Podmínky použití dotace, práva a povinnosti příjemce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4E1" w:rsidRDefault="00A154E1" w:rsidP="00A154E1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Příjemce je oprávněn čerpat dotaci k realizaci </w:t>
      </w:r>
      <w:r w:rsidRPr="00716761">
        <w:rPr>
          <w:rFonts w:ascii="Times New Roman" w:hAnsi="Times New Roman"/>
        </w:rPr>
        <w:t xml:space="preserve">projektu nejpozději do </w:t>
      </w:r>
      <w:r w:rsidR="008637BF">
        <w:rPr>
          <w:rFonts w:ascii="Times New Roman" w:hAnsi="Times New Roman"/>
        </w:rPr>
        <w:t>31</w:t>
      </w:r>
      <w:r w:rsidR="00D42B99" w:rsidRPr="007D3B76">
        <w:rPr>
          <w:rFonts w:ascii="Times New Roman" w:hAnsi="Times New Roman"/>
        </w:rPr>
        <w:t>.</w:t>
      </w:r>
      <w:r w:rsidR="008637BF">
        <w:rPr>
          <w:rFonts w:ascii="Times New Roman" w:hAnsi="Times New Roman"/>
        </w:rPr>
        <w:t>1</w:t>
      </w:r>
      <w:r w:rsidR="00D42B99" w:rsidRPr="007D3B76">
        <w:rPr>
          <w:rFonts w:ascii="Times New Roman" w:hAnsi="Times New Roman"/>
        </w:rPr>
        <w:t>2.201</w:t>
      </w:r>
      <w:r w:rsidR="008637BF">
        <w:rPr>
          <w:rFonts w:ascii="Times New Roman" w:hAnsi="Times New Roman"/>
        </w:rPr>
        <w:t>7</w:t>
      </w:r>
      <w:r w:rsidRPr="00716761">
        <w:rPr>
          <w:rFonts w:ascii="Times New Roman" w:hAnsi="Times New Roman"/>
        </w:rPr>
        <w:t xml:space="preserve">. Prostředky dotace nelze převádět do roku následujícího. Čerpáním dotace se rozumí úhrada uznatelných výdajů </w:t>
      </w:r>
      <w:r w:rsidR="00716761" w:rsidRPr="00716761">
        <w:rPr>
          <w:rFonts w:ascii="Times New Roman" w:hAnsi="Times New Roman"/>
        </w:rPr>
        <w:t>projektu</w:t>
      </w:r>
      <w:r w:rsidRPr="00716761">
        <w:rPr>
          <w:rFonts w:ascii="Times New Roman" w:hAnsi="Times New Roman"/>
        </w:rPr>
        <w:t xml:space="preserve"> a vzniklých při realizaci pro</w:t>
      </w:r>
      <w:r w:rsidR="00716761" w:rsidRPr="00716761">
        <w:rPr>
          <w:rFonts w:ascii="Times New Roman" w:hAnsi="Times New Roman"/>
        </w:rPr>
        <w:t>jektu</w:t>
      </w:r>
      <w:r w:rsidRPr="00716761">
        <w:rPr>
          <w:rFonts w:ascii="Times New Roman" w:hAnsi="Times New Roman"/>
        </w:rPr>
        <w:t xml:space="preserve"> hrazených z dotace převodem finančních prostředků v hotovosti nebo bankovním převodem ve prospěch jiné oprávněné právnické či fyzické osoby. Uznatelnými výdaji se rozumí výdaje </w:t>
      </w:r>
      <w:r w:rsidR="00716761" w:rsidRPr="00716761">
        <w:rPr>
          <w:rFonts w:ascii="Times New Roman" w:hAnsi="Times New Roman"/>
        </w:rPr>
        <w:t>projektu</w:t>
      </w:r>
      <w:r>
        <w:rPr>
          <w:rFonts w:ascii="Times New Roman" w:hAnsi="Times New Roman"/>
        </w:rPr>
        <w:t>, které jsou jako uznatelné označeny v této smlouvě, a které jsou hrazeny z dotace, příp. i z jiných zdrojů.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995A1C" w:rsidRPr="00E052EA" w:rsidRDefault="00995A1C" w:rsidP="00995A1C">
      <w:pPr>
        <w:numPr>
          <w:ilvl w:val="0"/>
          <w:numId w:val="4"/>
        </w:numPr>
        <w:spacing w:after="0" w:line="240" w:lineRule="auto"/>
        <w:jc w:val="both"/>
      </w:pPr>
      <w:r w:rsidRPr="00995A1C">
        <w:rPr>
          <w:rFonts w:ascii="Times New Roman" w:hAnsi="Times New Roman"/>
          <w:lang w:val="cs-CZ"/>
        </w:rPr>
        <w:t>Pokud budou uznatelné výdaje projektu po odečtení souvisejících příjmů projektu, vyjma dotace poskytnuté podle této smlouvy, nižší než poskytnutá výše dotace, je příjemce povinen část dotace, odpovídající rozdílu výše dotace a uznatelných výdajů projektu snížených o související příjmy, vrátit poskytovateli, a to způsobem a v termínu určeném pro předložení závěrečné zprávy a finančního vypořádání dotace v čl. IV. odst. 1</w:t>
      </w:r>
      <w:r w:rsidR="004E1FB4">
        <w:rPr>
          <w:rFonts w:ascii="Times New Roman" w:hAnsi="Times New Roman"/>
          <w:lang w:val="cs-CZ"/>
        </w:rPr>
        <w:t>4</w:t>
      </w:r>
      <w:r w:rsidRPr="00995A1C">
        <w:rPr>
          <w:rFonts w:ascii="Times New Roman" w:hAnsi="Times New Roman"/>
          <w:lang w:val="cs-CZ"/>
        </w:rPr>
        <w:t xml:space="preserve"> této smlouvy.</w:t>
      </w:r>
    </w:p>
    <w:p w:rsidR="00A154E1" w:rsidRDefault="00A154E1" w:rsidP="00A154E1">
      <w:pPr>
        <w:spacing w:after="0" w:line="240" w:lineRule="auto"/>
        <w:ind w:left="360"/>
        <w:rPr>
          <w:rFonts w:ascii="Times New Roman" w:hAnsi="Times New Roman"/>
        </w:rPr>
      </w:pPr>
    </w:p>
    <w:p w:rsidR="00A154E1" w:rsidRPr="00044C08" w:rsidRDefault="00A154E1" w:rsidP="00A154E1">
      <w:pPr>
        <w:numPr>
          <w:ilvl w:val="0"/>
          <w:numId w:val="4"/>
        </w:numPr>
        <w:spacing w:after="0" w:line="240" w:lineRule="auto"/>
        <w:jc w:val="both"/>
      </w:pPr>
      <w:r w:rsidRPr="00044C08">
        <w:rPr>
          <w:rFonts w:ascii="Times New Roman" w:hAnsi="Times New Roman"/>
        </w:rPr>
        <w:t>Příjemce se zavazuje v rámci projektu</w:t>
      </w:r>
      <w:r w:rsidR="007D3B76" w:rsidRPr="00044C08">
        <w:rPr>
          <w:rFonts w:ascii="Times New Roman" w:hAnsi="Times New Roman"/>
        </w:rPr>
        <w:t xml:space="preserve"> zajistit tématickou fotografickou výstavu v období listopad 2017-únor 2018, pietní akt a</w:t>
      </w:r>
      <w:r w:rsidR="00044C08" w:rsidRPr="00044C08">
        <w:rPr>
          <w:rFonts w:ascii="Times New Roman" w:hAnsi="Times New Roman"/>
        </w:rPr>
        <w:t xml:space="preserve"> postavení dočasných dřevěných křížů na památných vojenských místech a válečných hrobech ve Vyškově, vojenské ležení, jezdeckou šarvátku, boj o francouzské dělo, ukázky práce vojenského chirurga, života obyvatel v době míru a v době válek, ukázka na motivy románu Vojna a mír, modlitbu za oběti válek, gastronomické speciality, dobovou vojenskou přehlídku, tématické přednášky a besedy</w:t>
      </w:r>
      <w:r w:rsidRPr="00044C08">
        <w:rPr>
          <w:rFonts w:ascii="Times New Roman" w:hAnsi="Times New Roman"/>
        </w:rPr>
        <w:t>.</w:t>
      </w:r>
    </w:p>
    <w:p w:rsidR="00A154E1" w:rsidRDefault="00A154E1" w:rsidP="00A154E1">
      <w:pPr>
        <w:spacing w:after="0" w:line="240" w:lineRule="auto"/>
        <w:ind w:left="360"/>
        <w:rPr>
          <w:rFonts w:ascii="Times New Roman" w:hAnsi="Times New Roman"/>
          <w:i/>
        </w:rPr>
      </w:pPr>
    </w:p>
    <w:p w:rsidR="00995A1C" w:rsidRPr="003428B6" w:rsidRDefault="00995A1C" w:rsidP="00995A1C">
      <w:pPr>
        <w:numPr>
          <w:ilvl w:val="0"/>
          <w:numId w:val="4"/>
        </w:numPr>
        <w:spacing w:after="0" w:line="240" w:lineRule="auto"/>
        <w:jc w:val="both"/>
      </w:pPr>
      <w:r w:rsidRPr="003428B6">
        <w:rPr>
          <w:rFonts w:ascii="Times New Roman" w:hAnsi="Times New Roman"/>
        </w:rPr>
        <w:t>Dodavatelem (dodávek, služeb nebo stavebních prací) v rámci projektu nesmí být:</w:t>
      </w:r>
    </w:p>
    <w:p w:rsidR="00995A1C" w:rsidRPr="003428B6" w:rsidRDefault="00995A1C" w:rsidP="00995A1C">
      <w:pPr>
        <w:numPr>
          <w:ilvl w:val="1"/>
          <w:numId w:val="4"/>
        </w:numPr>
        <w:spacing w:after="0" w:line="240" w:lineRule="auto"/>
        <w:jc w:val="both"/>
      </w:pPr>
      <w:r w:rsidRPr="003428B6">
        <w:rPr>
          <w:rFonts w:ascii="Times New Roman" w:hAnsi="Times New Roman"/>
        </w:rPr>
        <w:t>fyzická osoba, která má uzavřen pracovně-právní vztah s příjemcem a výdaje na ni jsou financovány z rozpočtu projektu,</w:t>
      </w:r>
    </w:p>
    <w:p w:rsidR="00A154E1" w:rsidRDefault="00995A1C" w:rsidP="00995A1C">
      <w:pPr>
        <w:numPr>
          <w:ilvl w:val="1"/>
          <w:numId w:val="4"/>
        </w:numPr>
        <w:spacing w:after="0" w:line="240" w:lineRule="auto"/>
        <w:jc w:val="both"/>
      </w:pPr>
      <w:r w:rsidRPr="003428B6">
        <w:rPr>
          <w:rFonts w:ascii="Times New Roman" w:hAnsi="Times New Roman"/>
        </w:rPr>
        <w:t>právnická osoba, jejíž zaměstnanec přímo podílející se na předmětné dodávce, člen statutárního orgánu nebo společník/akcionář má uzavřen pracovně-právní vztah s příjemcem, a výdaje na něj jsou financovány z rozpočtu projektu.</w:t>
      </w:r>
    </w:p>
    <w:p w:rsidR="00A154E1" w:rsidRDefault="00A154E1" w:rsidP="00A154E1">
      <w:pPr>
        <w:spacing w:after="0" w:line="240" w:lineRule="auto"/>
        <w:ind w:left="360"/>
        <w:rPr>
          <w:rFonts w:ascii="Times New Roman" w:hAnsi="Times New Roman"/>
        </w:rPr>
      </w:pPr>
    </w:p>
    <w:p w:rsidR="00A154E1" w:rsidRPr="00716761" w:rsidRDefault="00A154E1" w:rsidP="00A154E1">
      <w:pPr>
        <w:numPr>
          <w:ilvl w:val="0"/>
          <w:numId w:val="4"/>
        </w:numPr>
        <w:spacing w:after="0" w:line="240" w:lineRule="auto"/>
        <w:jc w:val="both"/>
      </w:pPr>
      <w:r w:rsidRPr="00716761">
        <w:rPr>
          <w:rFonts w:ascii="Times New Roman" w:hAnsi="Times New Roman"/>
        </w:rPr>
        <w:t xml:space="preserve">Příjemce je oprávněn provádět změny </w:t>
      </w:r>
      <w:r w:rsidR="00716761" w:rsidRPr="00716761">
        <w:rPr>
          <w:rFonts w:ascii="Times New Roman" w:hAnsi="Times New Roman"/>
        </w:rPr>
        <w:t>projektu</w:t>
      </w:r>
      <w:r w:rsidRPr="00716761">
        <w:rPr>
          <w:rFonts w:ascii="Times New Roman" w:hAnsi="Times New Roman"/>
        </w:rPr>
        <w:t xml:space="preserve"> jen s předchozím písemným souhlasem poskytovatele, zejména </w:t>
      </w:r>
      <w:r w:rsidR="00716761" w:rsidRPr="00716761">
        <w:rPr>
          <w:rFonts w:ascii="Times New Roman" w:hAnsi="Times New Roman"/>
          <w:iCs/>
        </w:rPr>
        <w:t>změny rozpočtu</w:t>
      </w:r>
      <w:r w:rsidRPr="00716761">
        <w:rPr>
          <w:rFonts w:ascii="Times New Roman" w:hAnsi="Times New Roman"/>
          <w:iCs/>
        </w:rPr>
        <w:t xml:space="preserve"> </w:t>
      </w:r>
      <w:r w:rsidR="00716761" w:rsidRPr="00716761">
        <w:rPr>
          <w:rFonts w:ascii="Times New Roman" w:hAnsi="Times New Roman"/>
          <w:iCs/>
        </w:rPr>
        <w:t>apod</w:t>
      </w:r>
      <w:r w:rsidRPr="00716761">
        <w:rPr>
          <w:rFonts w:ascii="Times New Roman" w:hAnsi="Times New Roman"/>
          <w:iCs/>
        </w:rPr>
        <w:t>.</w:t>
      </w:r>
      <w:r w:rsidRPr="00716761">
        <w:rPr>
          <w:rFonts w:ascii="Times New Roman" w:hAnsi="Times New Roman"/>
        </w:rPr>
        <w:t xml:space="preserve"> Za písemný souhlas se považuje uzavření dodatku k této smlouvě, jehož předmětem je požadovaná změna. Bez písemného souhlasu poskytovatele je možné měnit:</w:t>
      </w:r>
    </w:p>
    <w:p w:rsidR="00A154E1" w:rsidRPr="00716761" w:rsidRDefault="00A154E1" w:rsidP="00A154E1">
      <w:pPr>
        <w:numPr>
          <w:ilvl w:val="1"/>
          <w:numId w:val="4"/>
        </w:numPr>
        <w:spacing w:after="0" w:line="240" w:lineRule="auto"/>
        <w:jc w:val="both"/>
      </w:pPr>
      <w:r w:rsidRPr="00716761">
        <w:rPr>
          <w:rFonts w:ascii="Times New Roman" w:hAnsi="Times New Roman"/>
        </w:rPr>
        <w:t>neuznatelné výdaje,</w:t>
      </w:r>
    </w:p>
    <w:p w:rsidR="00A154E1" w:rsidRPr="00716761" w:rsidRDefault="00A154E1" w:rsidP="00A154E1">
      <w:pPr>
        <w:numPr>
          <w:ilvl w:val="1"/>
          <w:numId w:val="4"/>
        </w:numPr>
        <w:spacing w:after="0" w:line="240" w:lineRule="auto"/>
        <w:jc w:val="both"/>
      </w:pPr>
      <w:r w:rsidRPr="00716761">
        <w:rPr>
          <w:rFonts w:ascii="Times New Roman" w:hAnsi="Times New Roman"/>
        </w:rPr>
        <w:t xml:space="preserve">u uznatelných výdajů pouze výši jednotlivých položek rozpočtu maximálně do výše </w:t>
      </w:r>
      <w:r w:rsidR="00D42B99" w:rsidRPr="00716761">
        <w:rPr>
          <w:rFonts w:ascii="Times New Roman" w:hAnsi="Times New Roman"/>
        </w:rPr>
        <w:t>30</w:t>
      </w:r>
      <w:r w:rsidRPr="00716761">
        <w:rPr>
          <w:rFonts w:ascii="Times New Roman" w:hAnsi="Times New Roman"/>
        </w:rPr>
        <w:t> % celkového rozpočtu (tj. skutečně vyčerpané částky) a měnit počet či množství v jednotlivých položkách, pokud nedojde ke změně poměru mezi investiční a neinvestiční částí dotace.</w:t>
      </w:r>
    </w:p>
    <w:p w:rsidR="00A154E1" w:rsidRPr="00716761" w:rsidRDefault="00A154E1" w:rsidP="00A154E1">
      <w:pPr>
        <w:spacing w:after="0" w:line="240" w:lineRule="auto"/>
        <w:ind w:left="360"/>
        <w:jc w:val="both"/>
        <w:rPr>
          <w:rFonts w:ascii="Times New Roman" w:hAnsi="Times New Roman"/>
          <w:bCs/>
          <w:iCs/>
        </w:rPr>
      </w:pPr>
      <w:r w:rsidRPr="00716761">
        <w:rPr>
          <w:rFonts w:ascii="Times New Roman" w:hAnsi="Times New Roman"/>
          <w:bCs/>
          <w:iCs/>
        </w:rPr>
        <w:t xml:space="preserve">Toto ustanovení smlouvy se neuplatní, je-li smlouva o poskytnutí dotace uzavřena po realizaci </w:t>
      </w:r>
      <w:r w:rsidR="00716761" w:rsidRPr="00716761">
        <w:rPr>
          <w:rFonts w:ascii="Times New Roman" w:hAnsi="Times New Roman"/>
          <w:bCs/>
          <w:iCs/>
        </w:rPr>
        <w:t>projektu</w:t>
      </w:r>
      <w:r w:rsidRPr="00716761">
        <w:rPr>
          <w:rFonts w:ascii="Times New Roman" w:hAnsi="Times New Roman"/>
          <w:bCs/>
          <w:iCs/>
        </w:rPr>
        <w:t>.</w:t>
      </w:r>
    </w:p>
    <w:p w:rsidR="00A154E1" w:rsidRDefault="00A154E1" w:rsidP="00A154E1">
      <w:pPr>
        <w:spacing w:after="0" w:line="240" w:lineRule="auto"/>
        <w:ind w:left="360"/>
        <w:rPr>
          <w:rFonts w:ascii="Times New Roman" w:hAnsi="Times New Roman"/>
        </w:rPr>
      </w:pPr>
    </w:p>
    <w:p w:rsidR="00A154E1" w:rsidRDefault="00A154E1" w:rsidP="00A154E1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bCs/>
        </w:rPr>
        <w:t>Příjemce je povinen použít dotaci maximálně hospodárným způsobem a výhradně k účelu uvedenému v čl. I. této smlouvy.</w:t>
      </w:r>
    </w:p>
    <w:p w:rsidR="00A154E1" w:rsidRDefault="00A154E1" w:rsidP="00A154E1">
      <w:pPr>
        <w:ind w:left="360"/>
      </w:pPr>
    </w:p>
    <w:p w:rsidR="00044C08" w:rsidRPr="00044C08" w:rsidRDefault="00A154E1" w:rsidP="00A154E1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Dotace je poskytována na uznatelné výdaje </w:t>
      </w:r>
      <w:r w:rsidR="00716761" w:rsidRPr="00044C08">
        <w:rPr>
          <w:rFonts w:ascii="Times New Roman" w:hAnsi="Times New Roman"/>
        </w:rPr>
        <w:t>projektu</w:t>
      </w:r>
      <w:r w:rsidRPr="00044C08">
        <w:rPr>
          <w:rFonts w:ascii="Times New Roman" w:hAnsi="Times New Roman"/>
        </w:rPr>
        <w:t>.</w:t>
      </w:r>
      <w:r>
        <w:rPr>
          <w:rFonts w:ascii="Times New Roman" w:hAnsi="Times New Roman"/>
          <w:b/>
          <w:i/>
        </w:rPr>
        <w:t xml:space="preserve"> </w:t>
      </w:r>
      <w:r w:rsidRPr="00044C08">
        <w:rPr>
          <w:rFonts w:ascii="Times New Roman" w:hAnsi="Times New Roman"/>
        </w:rPr>
        <w:t>Uznatelnými výdaji</w:t>
      </w:r>
      <w:r w:rsidR="00044C08" w:rsidRPr="00044C08">
        <w:rPr>
          <w:rFonts w:ascii="Times New Roman" w:hAnsi="Times New Roman"/>
        </w:rPr>
        <w:t xml:space="preserve"> </w:t>
      </w:r>
      <w:r w:rsidR="00044C08">
        <w:rPr>
          <w:rFonts w:ascii="Times New Roman" w:hAnsi="Times New Roman"/>
        </w:rPr>
        <w:t>se rozumí: úhrada výdajů na účinkování, ubytování, dopravu účastníků a koní, výdaje na kostýmy a rekvizity, výdaje na propagaci, výdaje související se zajištěním výstavy a přednášek, výdaje za produkci a organizaci, ozvučení a osvětlení.</w:t>
      </w:r>
      <w:r w:rsidR="00981E9E">
        <w:rPr>
          <w:rFonts w:ascii="Times New Roman" w:hAnsi="Times New Roman"/>
        </w:rPr>
        <w:t xml:space="preserve"> </w:t>
      </w:r>
      <w:r w:rsidR="00981E9E" w:rsidRPr="004F4D23">
        <w:rPr>
          <w:rFonts w:ascii="Times New Roman" w:hAnsi="Times New Roman"/>
        </w:rPr>
        <w:t>Neuznatelnými výdaji se rozumí pojištění a další výdaje nesouvisející s realizací projektu uvedeného v čl. I.</w:t>
      </w:r>
      <w:r w:rsidR="00044C08">
        <w:rPr>
          <w:rFonts w:ascii="Times New Roman" w:hAnsi="Times New Roman"/>
        </w:rPr>
        <w:t xml:space="preserve"> </w:t>
      </w:r>
    </w:p>
    <w:p w:rsidR="00044C08" w:rsidRPr="00044C08" w:rsidRDefault="00044C08" w:rsidP="00044C08">
      <w:pPr>
        <w:pStyle w:val="Odstavecseseznamem"/>
        <w:rPr>
          <w:b/>
          <w:i/>
          <w:lang w:val="en-US"/>
        </w:rPr>
      </w:pPr>
    </w:p>
    <w:p w:rsidR="00A154E1" w:rsidRDefault="00A154E1" w:rsidP="00716761">
      <w:pPr>
        <w:keepNext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357" w:right="74"/>
        <w:jc w:val="both"/>
      </w:pPr>
      <w:r w:rsidRPr="00716761">
        <w:rPr>
          <w:rFonts w:ascii="Times New Roman" w:hAnsi="Times New Roman"/>
        </w:rPr>
        <w:t xml:space="preserve">Uznatelné výdaje </w:t>
      </w:r>
      <w:r w:rsidR="00716761" w:rsidRPr="00716761">
        <w:rPr>
          <w:rFonts w:ascii="Times New Roman" w:hAnsi="Times New Roman"/>
        </w:rPr>
        <w:t>projektu</w:t>
      </w:r>
      <w:r w:rsidRPr="00716761">
        <w:rPr>
          <w:rFonts w:ascii="Times New Roman" w:hAnsi="Times New Roman"/>
        </w:rPr>
        <w:t xml:space="preserve"> musí vzniknout v době platnosti a účinnosti této smlouvy nejpozději do dne uvedeného v odst. 1 tohoto článku.</w:t>
      </w:r>
    </w:p>
    <w:p w:rsidR="00A154E1" w:rsidRDefault="00A154E1" w:rsidP="00A154E1">
      <w:pPr>
        <w:widowControl w:val="0"/>
        <w:spacing w:after="0" w:line="240" w:lineRule="auto"/>
        <w:ind w:left="360" w:right="72"/>
        <w:rPr>
          <w:rFonts w:ascii="Times New Roman" w:hAnsi="Times New Roman"/>
        </w:rPr>
      </w:pPr>
    </w:p>
    <w:p w:rsidR="00A154E1" w:rsidRDefault="00A154E1" w:rsidP="00A154E1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bCs/>
        </w:rPr>
        <w:t xml:space="preserve">Výdaj na úhradu zálohové faktury, která nejpozději do dne uvedeného v odst. 1 tohoto článku nebyla vyúčtována, není uznatelným výdajem. V případě, že konečná cena po vyúčtování zálohy bude nižší než zaplacená záloha (přeplatek na zálohách) nebo vyšší </w:t>
      </w:r>
      <w:r>
        <w:rPr>
          <w:rFonts w:ascii="Times New Roman" w:hAnsi="Times New Roman"/>
        </w:rPr>
        <w:t>než zaplacená záloha (doplatek na zálohách)</w:t>
      </w:r>
      <w:r>
        <w:rPr>
          <w:rFonts w:ascii="Times New Roman" w:hAnsi="Times New Roman"/>
          <w:bCs/>
        </w:rPr>
        <w:t>, bude výdaj považován za uznatelný maximálně do výše konečné ceny uvedené ve vyúčtovací faktuře.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  <w:color w:val="000000"/>
        </w:rPr>
      </w:pPr>
    </w:p>
    <w:p w:rsidR="00A154E1" w:rsidRPr="00D42B99" w:rsidRDefault="00A154E1" w:rsidP="00D42B99">
      <w:pPr>
        <w:numPr>
          <w:ilvl w:val="0"/>
          <w:numId w:val="4"/>
        </w:numPr>
        <w:spacing w:after="0" w:line="240" w:lineRule="auto"/>
        <w:jc w:val="both"/>
      </w:pPr>
      <w:r w:rsidRPr="00D42B99">
        <w:rPr>
          <w:rFonts w:ascii="Times New Roman" w:hAnsi="Times New Roman"/>
        </w:rPr>
        <w:t>Do uznatelných výdajů nelze zahrnout DPH, jestliže má příjemce nárok na její odpočet.</w:t>
      </w:r>
    </w:p>
    <w:p w:rsidR="00A154E1" w:rsidRDefault="00A154E1" w:rsidP="00A154E1">
      <w:pPr>
        <w:spacing w:after="0" w:line="240" w:lineRule="auto"/>
        <w:ind w:left="720" w:hanging="357"/>
        <w:rPr>
          <w:rFonts w:ascii="Times New Roman" w:hAnsi="Times New Roman"/>
        </w:rPr>
      </w:pPr>
    </w:p>
    <w:p w:rsidR="00A154E1" w:rsidRDefault="00A154E1" w:rsidP="00A154E1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Je-li příjemce veřejným zadavatelem nebo splní-li příjemce definici zadavatele podle zákona č. 13</w:t>
      </w:r>
      <w:r w:rsidR="00104A03">
        <w:rPr>
          <w:rFonts w:ascii="Times New Roman" w:hAnsi="Times New Roman"/>
        </w:rPr>
        <w:t>4</w:t>
      </w:r>
      <w:r>
        <w:rPr>
          <w:rFonts w:ascii="Times New Roman" w:hAnsi="Times New Roman"/>
        </w:rPr>
        <w:t>/20</w:t>
      </w:r>
      <w:r w:rsidR="00104A0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6 Sb., o </w:t>
      </w:r>
      <w:r w:rsidR="00104A03">
        <w:rPr>
          <w:rFonts w:ascii="Times New Roman" w:hAnsi="Times New Roman"/>
        </w:rPr>
        <w:t xml:space="preserve">zadávání </w:t>
      </w:r>
      <w:r>
        <w:rPr>
          <w:rFonts w:ascii="Times New Roman" w:hAnsi="Times New Roman"/>
        </w:rPr>
        <w:t>veřejných zakáz</w:t>
      </w:r>
      <w:r w:rsidR="00104A03">
        <w:rPr>
          <w:rFonts w:ascii="Times New Roman" w:hAnsi="Times New Roman"/>
        </w:rPr>
        <w:t>ek</w:t>
      </w:r>
      <w:r>
        <w:rPr>
          <w:rFonts w:ascii="Times New Roman" w:hAnsi="Times New Roman"/>
        </w:rPr>
        <w:t>, ve znění pozdějších předpisů, je dále povinen postupovat při výběru dodavatele podle tohoto zákona.</w:t>
      </w:r>
    </w:p>
    <w:p w:rsidR="00A154E1" w:rsidRDefault="00A154E1" w:rsidP="00A154E1">
      <w:pPr>
        <w:tabs>
          <w:tab w:val="left" w:pos="720"/>
        </w:tabs>
        <w:spacing w:after="0" w:line="240" w:lineRule="auto"/>
        <w:ind w:left="720" w:hanging="357"/>
        <w:rPr>
          <w:rFonts w:ascii="Times New Roman" w:hAnsi="Times New Roman"/>
        </w:rPr>
      </w:pPr>
    </w:p>
    <w:p w:rsidR="00A154E1" w:rsidRDefault="00A154E1" w:rsidP="00C46B7A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Příjemce je povinen vést účetnictví v souladu s obecně platnými předpisy, zejm. zákonem č. 563/1991 Sb., o účetnictví, ve znění pozdějších předpisů (dále jen „zákon o účetnictví), a zajistit řádné a oddělené sledování čerpání dotace v účetnictví (např. formou analytického členění, členění podle středisek, zakázek apod.). Příjemce, který nevede účetnictví podle tohoto zákona, je povinen vést daňovou evidenci podle zákona č. 586/1992 Sb., o daních z příjmů, ve znění pozdějších předpisů, rozšířenou </w:t>
      </w:r>
      <w:r>
        <w:rPr>
          <w:rFonts w:ascii="Times New Roman" w:hAnsi="Times New Roman"/>
          <w:iCs/>
        </w:rPr>
        <w:t xml:space="preserve">tak, aby příslušné doklady vztahující se k dotaci splňovaly náležitosti účetního dokladu ve smyslu § 11 zákona o účetnictví, s výjimkou § 11 odst. 1 písm. f), a aby předmětné doklady byly správné, úplné, průkazné, srozumitelné, vedené v písemné formě chronologicky a způsobem zaručujícím jejich trvanlivost a aby uskutečněné příjmy a výdaje byly vedeny analyticky ve vztahu k dotaci (na dokladech musí být jednoznačně uvedeno, že se vážou k dotaci). </w:t>
      </w:r>
      <w:r>
        <w:rPr>
          <w:rFonts w:ascii="Times New Roman" w:hAnsi="Times New Roman"/>
        </w:rPr>
        <w:t xml:space="preserve">Příjemce odpovídá za řádné vedení a viditelné označení </w:t>
      </w:r>
      <w:r w:rsidRPr="00387A90">
        <w:rPr>
          <w:rFonts w:ascii="Times New Roman" w:hAnsi="Times New Roman"/>
        </w:rPr>
        <w:t>prvotních dokladů</w:t>
      </w:r>
      <w:r>
        <w:rPr>
          <w:rFonts w:ascii="Times New Roman" w:hAnsi="Times New Roman"/>
        </w:rPr>
        <w:t xml:space="preserve"> prokazujících použití dotace uvedením </w:t>
      </w:r>
      <w:r>
        <w:rPr>
          <w:rFonts w:ascii="Times New Roman" w:hAnsi="Times New Roman"/>
          <w:b/>
          <w:i/>
        </w:rPr>
        <w:t xml:space="preserve">„hrazeno z dotace JMK </w:t>
      </w:r>
      <w:r w:rsidR="00D42B99">
        <w:rPr>
          <w:rFonts w:ascii="Times New Roman" w:hAnsi="Times New Roman"/>
          <w:b/>
        </w:rPr>
        <w:t>2017</w:t>
      </w:r>
      <w:r>
        <w:rPr>
          <w:rFonts w:ascii="Times New Roman" w:hAnsi="Times New Roman"/>
          <w:b/>
          <w:i/>
        </w:rPr>
        <w:t xml:space="preserve"> ve výši ______ Kč na základě smlouvy č. </w:t>
      </w:r>
      <w:r w:rsidR="00C46B7A" w:rsidRPr="00C46B7A">
        <w:rPr>
          <w:rFonts w:ascii="Times New Roman" w:hAnsi="Times New Roman"/>
          <w:b/>
          <w:i/>
        </w:rPr>
        <w:t>043754/17/ORR</w:t>
      </w:r>
      <w:r>
        <w:rPr>
          <w:rFonts w:ascii="Times New Roman" w:hAnsi="Times New Roman"/>
          <w:b/>
          <w:i/>
        </w:rPr>
        <w:t>“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color w:val="000000"/>
        </w:rPr>
        <w:t xml:space="preserve"> Příjemce uvede toto označení zejména na originálech výdajových pokladních dokladů a dále pak na originálech faktur, paragonů a smluv.</w:t>
      </w:r>
    </w:p>
    <w:p w:rsidR="00A154E1" w:rsidRDefault="00A154E1" w:rsidP="00A154E1">
      <w:pPr>
        <w:spacing w:after="0" w:line="240" w:lineRule="auto"/>
        <w:ind w:left="360"/>
        <w:rPr>
          <w:rFonts w:ascii="Times New Roman" w:hAnsi="Times New Roman"/>
        </w:rPr>
      </w:pPr>
    </w:p>
    <w:p w:rsidR="00A154E1" w:rsidRPr="004E1FB4" w:rsidRDefault="00A154E1" w:rsidP="000668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Příjemce je povinen zajistit, aby osoby povinné spolupůsobit při kontrole (zejména dodavatelé zboží a služeb, příp. stavebních prací pro příjemce) umožnily kontrolnímu orgánu prověřit jejich účetnictví a účetní doklady </w:t>
      </w:r>
      <w:r>
        <w:rPr>
          <w:rFonts w:ascii="Times New Roman" w:hAnsi="Times New Roman"/>
          <w:bCs/>
        </w:rPr>
        <w:t>v rozsahu nezbytném ke splnění účelu kontroly.</w:t>
      </w:r>
    </w:p>
    <w:p w:rsidR="00A154E1" w:rsidRPr="00F328A1" w:rsidRDefault="00A154E1" w:rsidP="0006681A">
      <w:pPr>
        <w:spacing w:after="0" w:line="240" w:lineRule="auto"/>
        <w:rPr>
          <w:rFonts w:ascii="Times New Roman" w:hAnsi="Times New Roman"/>
          <w:lang w:val="cs-CZ"/>
        </w:rPr>
      </w:pPr>
    </w:p>
    <w:p w:rsidR="00A154E1" w:rsidRDefault="00A154E1" w:rsidP="00A154E1">
      <w:pPr>
        <w:numPr>
          <w:ilvl w:val="0"/>
          <w:numId w:val="4"/>
        </w:numPr>
        <w:spacing w:after="0" w:line="240" w:lineRule="auto"/>
        <w:jc w:val="both"/>
      </w:pPr>
      <w:r w:rsidRPr="00F328A1">
        <w:rPr>
          <w:rFonts w:ascii="Times New Roman" w:hAnsi="Times New Roman"/>
          <w:lang w:val="cs-CZ"/>
        </w:rPr>
        <w:t xml:space="preserve">Příjemce je povinen předložit poskytovateli </w:t>
      </w:r>
      <w:r w:rsidRPr="008637BF">
        <w:rPr>
          <w:rFonts w:ascii="Times New Roman" w:hAnsi="Times New Roman"/>
          <w:lang w:val="cs-CZ"/>
        </w:rPr>
        <w:t xml:space="preserve">nejpozději do </w:t>
      </w:r>
      <w:r w:rsidR="007D3B76" w:rsidRPr="008637BF">
        <w:rPr>
          <w:rFonts w:ascii="Times New Roman" w:hAnsi="Times New Roman"/>
          <w:lang w:val="cs-CZ"/>
        </w:rPr>
        <w:t>31.0</w:t>
      </w:r>
      <w:r w:rsidR="008637BF" w:rsidRPr="008637BF">
        <w:rPr>
          <w:rFonts w:ascii="Times New Roman" w:hAnsi="Times New Roman"/>
          <w:lang w:val="cs-CZ"/>
        </w:rPr>
        <w:t>1</w:t>
      </w:r>
      <w:r w:rsidR="00D42B99" w:rsidRPr="008637BF">
        <w:rPr>
          <w:rFonts w:ascii="Times New Roman" w:hAnsi="Times New Roman"/>
          <w:lang w:val="cs-CZ"/>
        </w:rPr>
        <w:t>.201</w:t>
      </w:r>
      <w:r w:rsidR="008637BF" w:rsidRPr="008637BF">
        <w:rPr>
          <w:rFonts w:ascii="Times New Roman" w:hAnsi="Times New Roman"/>
          <w:lang w:val="cs-CZ"/>
        </w:rPr>
        <w:t>8</w:t>
      </w:r>
      <w:r w:rsidRPr="007D3B76">
        <w:rPr>
          <w:rFonts w:ascii="Times New Roman" w:hAnsi="Times New Roman"/>
          <w:b/>
          <w:lang w:val="cs-CZ"/>
        </w:rPr>
        <w:t xml:space="preserve"> </w:t>
      </w:r>
      <w:r w:rsidRPr="00D42B99">
        <w:rPr>
          <w:rFonts w:ascii="Times New Roman" w:hAnsi="Times New Roman"/>
          <w:lang w:val="cs-CZ"/>
        </w:rPr>
        <w:t>finanční</w:t>
      </w:r>
      <w:r w:rsidRPr="00F328A1">
        <w:rPr>
          <w:rFonts w:ascii="Times New Roman" w:hAnsi="Times New Roman"/>
          <w:lang w:val="cs-CZ"/>
        </w:rPr>
        <w:t xml:space="preserve"> vypořádání dotace </w:t>
      </w:r>
      <w:r w:rsidRPr="00D42B99">
        <w:rPr>
          <w:rFonts w:ascii="Times New Roman" w:hAnsi="Times New Roman"/>
          <w:lang w:val="cs-CZ"/>
        </w:rPr>
        <w:t>jako součást závěrečné zprávy</w:t>
      </w:r>
      <w:r w:rsidRPr="00F328A1">
        <w:rPr>
          <w:rFonts w:ascii="Times New Roman" w:hAnsi="Times New Roman"/>
          <w:b/>
          <w:lang w:val="cs-CZ"/>
        </w:rPr>
        <w:t xml:space="preserve">. </w:t>
      </w:r>
      <w:r w:rsidRPr="00D42B99">
        <w:rPr>
          <w:rFonts w:ascii="Times New Roman" w:hAnsi="Times New Roman"/>
          <w:lang w:val="cs-CZ"/>
        </w:rPr>
        <w:t xml:space="preserve">V tomto termínu musí být závěrečná zpráva a finanční vypořádání dotace doručeny poskytovateli, nepostačuje předání k poštovnímu doručení. Připadne-li poslední den lhůty na sobotu, neděli nebo svátek, je posledním dnem lhůty nejblíže následující pracovní den. Součástí finančního vypořádání dotace je prokázání spolufinancování/ příjmů vztahujících se k projektu ze strany příjemce. </w:t>
      </w:r>
      <w:r w:rsidRPr="00F328A1">
        <w:rPr>
          <w:rFonts w:ascii="Times New Roman" w:hAnsi="Times New Roman"/>
          <w:lang w:val="cs-CZ"/>
        </w:rPr>
        <w:t xml:space="preserve">Nejpozději k termínu pro předložení </w:t>
      </w:r>
      <w:r w:rsidRPr="00D42B99">
        <w:rPr>
          <w:rFonts w:ascii="Times New Roman" w:hAnsi="Times New Roman"/>
          <w:lang w:val="cs-CZ"/>
        </w:rPr>
        <w:t>závěrečné zprávy a</w:t>
      </w:r>
      <w:r w:rsidRPr="00F328A1">
        <w:rPr>
          <w:rFonts w:ascii="Times New Roman" w:hAnsi="Times New Roman"/>
          <w:lang w:val="cs-CZ"/>
        </w:rPr>
        <w:t xml:space="preserve"> finančního vypořádání dotace je příjemce rovněž povinen vrátit převodem na účet poskytovatele, uvedený v záhlaví této smlouvy, případnou nepoužitou část dotace </w:t>
      </w:r>
      <w:r w:rsidRPr="00995A1C">
        <w:rPr>
          <w:rFonts w:ascii="Times New Roman" w:hAnsi="Times New Roman"/>
          <w:lang w:val="cs-CZ"/>
        </w:rPr>
        <w:t xml:space="preserve">nebo část prostředků, jež přesáhnou částku specifikovanou v čl. </w:t>
      </w:r>
      <w:r w:rsidRPr="00995A1C">
        <w:rPr>
          <w:rFonts w:ascii="Times New Roman" w:hAnsi="Times New Roman"/>
        </w:rPr>
        <w:t xml:space="preserve">IV. odst. 2 této smlouvy </w:t>
      </w:r>
      <w:r>
        <w:rPr>
          <w:rFonts w:ascii="Times New Roman" w:hAnsi="Times New Roman"/>
        </w:rPr>
        <w:t xml:space="preserve">a informovat poskytovatele o zaslané vratce. Příjemce doloží finanční vypořádání dotace soupisem všech prvotních dokladů prokazujících vznik </w:t>
      </w:r>
      <w:r w:rsidRPr="00D42B99">
        <w:rPr>
          <w:rFonts w:ascii="Times New Roman" w:hAnsi="Times New Roman"/>
        </w:rPr>
        <w:t xml:space="preserve">uznatelných </w:t>
      </w:r>
      <w:r>
        <w:rPr>
          <w:rFonts w:ascii="Times New Roman" w:hAnsi="Times New Roman"/>
        </w:rPr>
        <w:t xml:space="preserve">výdajů </w:t>
      </w:r>
      <w:r w:rsidRPr="00995A1C">
        <w:rPr>
          <w:rFonts w:ascii="Times New Roman" w:hAnsi="Times New Roman"/>
        </w:rPr>
        <w:t xml:space="preserve">projektu na formuláři Finanční vypořádání </w:t>
      </w:r>
      <w:r w:rsidR="00995A1C" w:rsidRPr="00995A1C">
        <w:rPr>
          <w:rFonts w:ascii="Times New Roman" w:hAnsi="Times New Roman"/>
        </w:rPr>
        <w:t>projektu</w:t>
      </w:r>
      <w:r w:rsidRPr="00995A1C">
        <w:rPr>
          <w:rFonts w:ascii="Times New Roman" w:hAnsi="Times New Roman"/>
        </w:rPr>
        <w:t xml:space="preserve">, který tvoří přílohu této smlouvy. Příjemce doloží finanční </w:t>
      </w:r>
      <w:r>
        <w:rPr>
          <w:rFonts w:ascii="Times New Roman" w:hAnsi="Times New Roman"/>
        </w:rPr>
        <w:t>vypořádání dotace také kopiemi všech prvotních dokladů prokazujících čerpání dotace (zejména faktur, dodacích listů, smluv, paragonů apod.).</w:t>
      </w:r>
    </w:p>
    <w:p w:rsidR="00227A2E" w:rsidRDefault="00227A2E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154E1" w:rsidRDefault="00A154E1" w:rsidP="00A154E1">
      <w:pPr>
        <w:spacing w:after="0" w:line="240" w:lineRule="auto"/>
        <w:ind w:left="360"/>
        <w:rPr>
          <w:rFonts w:ascii="Times New Roman" w:hAnsi="Times New Roman"/>
        </w:rPr>
      </w:pPr>
    </w:p>
    <w:p w:rsidR="00A154E1" w:rsidRDefault="00A154E1" w:rsidP="00A154E1">
      <w:pPr>
        <w:numPr>
          <w:ilvl w:val="0"/>
          <w:numId w:val="4"/>
        </w:numPr>
        <w:spacing w:after="0" w:line="240" w:lineRule="auto"/>
        <w:jc w:val="both"/>
      </w:pPr>
      <w:r w:rsidRPr="00D42B99">
        <w:rPr>
          <w:rFonts w:ascii="Times New Roman" w:hAnsi="Times New Roman"/>
        </w:rPr>
        <w:t>Závěrečná zpráva</w:t>
      </w:r>
      <w:r>
        <w:rPr>
          <w:rFonts w:ascii="Times New Roman" w:hAnsi="Times New Roman"/>
        </w:rPr>
        <w:t xml:space="preserve"> musí obsahovat:</w:t>
      </w:r>
    </w:p>
    <w:p w:rsidR="00A154E1" w:rsidRDefault="00A154E1" w:rsidP="00A154E1">
      <w:pPr>
        <w:numPr>
          <w:ilvl w:val="1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stručný popis </w:t>
      </w:r>
      <w:r w:rsidRPr="00387A90">
        <w:rPr>
          <w:rFonts w:ascii="Times New Roman" w:hAnsi="Times New Roman"/>
        </w:rPr>
        <w:t>realizovaného projektu,</w:t>
      </w:r>
    </w:p>
    <w:p w:rsidR="00A154E1" w:rsidRDefault="00A154E1" w:rsidP="00A154E1">
      <w:pPr>
        <w:numPr>
          <w:ilvl w:val="1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>celkové vyhodnocení splnění účelu,</w:t>
      </w:r>
    </w:p>
    <w:p w:rsidR="00A154E1" w:rsidRDefault="00A154E1" w:rsidP="00A154E1">
      <w:pPr>
        <w:numPr>
          <w:ilvl w:val="1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finanční vypořádání dotace s potvrzením pravdivosti a správnosti finančního vypořádání dotace v souladu s čl. </w:t>
      </w:r>
      <w:r w:rsidRPr="00995A1C">
        <w:rPr>
          <w:rFonts w:ascii="Times New Roman" w:hAnsi="Times New Roman"/>
        </w:rPr>
        <w:t>V. odst. 4</w:t>
      </w:r>
      <w:r>
        <w:rPr>
          <w:rFonts w:ascii="Times New Roman" w:hAnsi="Times New Roman"/>
        </w:rPr>
        <w:t xml:space="preserve"> této smlouvy,</w:t>
      </w:r>
    </w:p>
    <w:p w:rsidR="00A154E1" w:rsidRPr="00387A90" w:rsidRDefault="00A154E1" w:rsidP="00A154E1">
      <w:pPr>
        <w:numPr>
          <w:ilvl w:val="1"/>
          <w:numId w:val="4"/>
        </w:numPr>
        <w:spacing w:after="0" w:line="240" w:lineRule="auto"/>
        <w:jc w:val="both"/>
      </w:pPr>
      <w:r w:rsidRPr="00387A90">
        <w:rPr>
          <w:rFonts w:ascii="Times New Roman" w:hAnsi="Times New Roman"/>
        </w:rPr>
        <w:t>další příloh</w:t>
      </w:r>
      <w:r w:rsidR="00D42B99" w:rsidRPr="00387A90">
        <w:rPr>
          <w:rFonts w:ascii="Times New Roman" w:hAnsi="Times New Roman"/>
        </w:rPr>
        <w:t>y (např. fotodokumentace, doklady o propagaci apod</w:t>
      </w:r>
      <w:r w:rsidRPr="00387A90">
        <w:rPr>
          <w:rFonts w:ascii="Times New Roman" w:hAnsi="Times New Roman"/>
        </w:rPr>
        <w:t>.</w:t>
      </w:r>
      <w:r w:rsidR="00D42B99" w:rsidRPr="00387A90">
        <w:rPr>
          <w:rFonts w:ascii="Times New Roman" w:hAnsi="Times New Roman"/>
        </w:rPr>
        <w:t>)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Default="00A154E1" w:rsidP="00A154E1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Příjemce je povinen průběžně informovat poskytovatele o všech změnách, které by mohly při vymáhání zadržených nebo neoprávněně použitých prostředků dotace zhoršit jeho pozici věřitele nebo dobytnost jeho pohledávky. Příjemce je povinen oznámit poskytovateli </w:t>
      </w:r>
      <w:r w:rsidRPr="00D42B99">
        <w:rPr>
          <w:rFonts w:ascii="Times New Roman" w:hAnsi="Times New Roman"/>
        </w:rPr>
        <w:t xml:space="preserve">do </w:t>
      </w:r>
      <w:r w:rsidR="00D42B99" w:rsidRPr="00D42B99">
        <w:rPr>
          <w:rFonts w:ascii="Times New Roman" w:hAnsi="Times New Roman"/>
        </w:rPr>
        <w:t xml:space="preserve">10 </w:t>
      </w:r>
      <w:r w:rsidRPr="00D42B99">
        <w:rPr>
          <w:rFonts w:ascii="Times New Roman" w:hAnsi="Times New Roman"/>
        </w:rPr>
        <w:t>dnů</w:t>
      </w:r>
      <w:r>
        <w:rPr>
          <w:rFonts w:ascii="Times New Roman" w:hAnsi="Times New Roman"/>
        </w:rPr>
        <w:t xml:space="preserve"> ode dne, kdy došlo k události, skutečnosti, které mají nebo mohou mít za následek příjemcův zánik, transformaci, přeměnu nebo zrušení právnické osoby s likvidací, zahájení insolvenčního řízení, změnu statutárního orgánu příjemce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apod.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Pr="00D42B99" w:rsidRDefault="00A154E1" w:rsidP="00A154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42B99">
        <w:rPr>
          <w:rFonts w:ascii="Times New Roman" w:hAnsi="Times New Roman"/>
        </w:rPr>
        <w:t xml:space="preserve">Příjemce je povinen oznámit poskytovateli do </w:t>
      </w:r>
      <w:r w:rsidR="00D42B99" w:rsidRPr="00D42B99">
        <w:rPr>
          <w:rFonts w:ascii="Times New Roman" w:hAnsi="Times New Roman"/>
        </w:rPr>
        <w:t>5</w:t>
      </w:r>
      <w:r w:rsidRPr="00D42B99">
        <w:rPr>
          <w:rFonts w:ascii="Times New Roman" w:hAnsi="Times New Roman"/>
        </w:rPr>
        <w:t xml:space="preserve"> dnů ode dne, kdy došlo k události, skutečnosti, které mají nebo mohou mít vliv na posouzení veřejné podpory u příjemce ve vztahu k této smlouvě, zejména je povinen oznámit obdržení podpory de minimis, která má nebo může mít vliv na překročení limitů stanovených příslušnou legislativou.</w:t>
      </w:r>
    </w:p>
    <w:p w:rsidR="00A154E1" w:rsidRDefault="00A154E1" w:rsidP="00A154E1">
      <w:pPr>
        <w:pStyle w:val="Odstavecseseznamem"/>
      </w:pPr>
    </w:p>
    <w:p w:rsidR="00A154E1" w:rsidRPr="00CE20F4" w:rsidRDefault="00A154E1" w:rsidP="00A154E1">
      <w:pPr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357" w:hanging="357"/>
        <w:jc w:val="both"/>
        <w:rPr>
          <w:lang w:val="cs-CZ"/>
        </w:rPr>
      </w:pPr>
      <w:r w:rsidRPr="00C17B5D">
        <w:rPr>
          <w:rFonts w:ascii="Times New Roman" w:hAnsi="Times New Roman"/>
          <w:lang w:val="cs-CZ"/>
        </w:rPr>
        <w:t xml:space="preserve">Příjemce je povinen uskutečňovat propagaci </w:t>
      </w:r>
      <w:r w:rsidRPr="00995A1C">
        <w:rPr>
          <w:rFonts w:ascii="Times New Roman" w:hAnsi="Times New Roman"/>
          <w:lang w:val="cs-CZ"/>
        </w:rPr>
        <w:t xml:space="preserve">projektu v souladu s Pravidly pro publicitu a Manuálem jednotného vizuálního stylu JMK zveřejněnými na internetových stránkách poskytovatele. Příjemce se zavazuje, že při propagaci </w:t>
      </w:r>
      <w:r w:rsidR="00995A1C" w:rsidRPr="00995A1C">
        <w:rPr>
          <w:rFonts w:ascii="Times New Roman" w:hAnsi="Times New Roman"/>
          <w:lang w:val="cs-CZ"/>
        </w:rPr>
        <w:t>projektu</w:t>
      </w:r>
      <w:r w:rsidRPr="00995A1C">
        <w:rPr>
          <w:rFonts w:ascii="Times New Roman" w:hAnsi="Times New Roman"/>
          <w:lang w:val="cs-CZ"/>
        </w:rPr>
        <w:t xml:space="preserve"> bude uvádět Jihomoravský kraj jako poskytovatele části finančních prostředků. Ke splnění této povinnosti uděluje poskytovatel příjemci souhlas s použitím loga, a to po celou dobu realizace a udržitelnosti projektu. </w:t>
      </w:r>
      <w:r w:rsidRPr="00995A1C">
        <w:rPr>
          <w:rFonts w:ascii="Times New Roman" w:hAnsi="Times New Roman"/>
          <w:bCs/>
          <w:iCs/>
          <w:lang w:val="cs-CZ"/>
        </w:rPr>
        <w:t xml:space="preserve">Toto ustanovení smlouvy se neuplatní, je-li smlouva o poskytnutí dotace uzavřena po realizaci </w:t>
      </w:r>
      <w:r w:rsidR="00995A1C" w:rsidRPr="00995A1C">
        <w:rPr>
          <w:rFonts w:ascii="Times New Roman" w:hAnsi="Times New Roman"/>
          <w:bCs/>
          <w:iCs/>
          <w:lang w:val="cs-CZ"/>
        </w:rPr>
        <w:t>projektu</w:t>
      </w:r>
      <w:r w:rsidRPr="00995A1C">
        <w:rPr>
          <w:rFonts w:ascii="Times New Roman" w:hAnsi="Times New Roman"/>
          <w:bCs/>
          <w:iCs/>
          <w:lang w:val="cs-CZ"/>
        </w:rPr>
        <w:t>.</w:t>
      </w:r>
    </w:p>
    <w:p w:rsidR="00CE20F4" w:rsidRDefault="00CE20F4" w:rsidP="00CE20F4">
      <w:pPr>
        <w:pStyle w:val="Odstavecseseznamem"/>
      </w:pPr>
    </w:p>
    <w:p w:rsidR="00CE20F4" w:rsidRPr="00CE20F4" w:rsidRDefault="00CE20F4" w:rsidP="00CE20F4">
      <w:pPr>
        <w:pStyle w:val="Odstavecseseznamem"/>
        <w:numPr>
          <w:ilvl w:val="0"/>
          <w:numId w:val="4"/>
        </w:numPr>
      </w:pPr>
      <w:r>
        <w:t xml:space="preserve">Příjemce se zavazuje k propagaci Jihomoravského kraje jako poskytovatele dotace, uvedením loga na tištěných výstupech, uvedením této skutečnosti při styku se sdělovacími prostředky a umožněním účasti zájmových osob (účastníci fam/press tripů) včetně pořízení výstupů z akce. </w:t>
      </w:r>
    </w:p>
    <w:p w:rsidR="00A154E1" w:rsidRPr="00C17B5D" w:rsidRDefault="00A154E1" w:rsidP="00A154E1">
      <w:pPr>
        <w:widowControl w:val="0"/>
        <w:spacing w:after="0" w:line="240" w:lineRule="auto"/>
        <w:ind w:left="357"/>
        <w:rPr>
          <w:rFonts w:ascii="Times New Roman" w:hAnsi="Times New Roman"/>
          <w:lang w:val="cs-CZ"/>
        </w:rPr>
      </w:pPr>
    </w:p>
    <w:p w:rsidR="00A154E1" w:rsidRPr="00C17B5D" w:rsidRDefault="00A154E1" w:rsidP="00A154E1">
      <w:pPr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357" w:hanging="357"/>
        <w:jc w:val="both"/>
        <w:rPr>
          <w:lang w:val="cs-CZ"/>
        </w:rPr>
      </w:pPr>
      <w:r w:rsidRPr="00C17B5D">
        <w:rPr>
          <w:rFonts w:ascii="Times New Roman" w:hAnsi="Times New Roman"/>
          <w:lang w:val="cs-CZ"/>
        </w:rPr>
        <w:t xml:space="preserve">Příjemce se zavazuje, že jak při realizaci </w:t>
      </w:r>
      <w:r w:rsidRPr="00995A1C">
        <w:rPr>
          <w:rFonts w:ascii="Times New Roman" w:hAnsi="Times New Roman"/>
          <w:lang w:val="cs-CZ"/>
        </w:rPr>
        <w:t>projektu, tak po jeho ukončení, bude dbát dobrého jména poskytovatele a</w:t>
      </w:r>
      <w:r w:rsidR="00995A1C" w:rsidRPr="00995A1C">
        <w:rPr>
          <w:rFonts w:ascii="Times New Roman" w:hAnsi="Times New Roman"/>
          <w:lang w:val="cs-CZ"/>
        </w:rPr>
        <w:t xml:space="preserve"> projekt</w:t>
      </w:r>
      <w:r w:rsidRPr="00995A1C">
        <w:rPr>
          <w:rFonts w:ascii="Times New Roman" w:hAnsi="Times New Roman"/>
          <w:lang w:val="cs-CZ"/>
        </w:rPr>
        <w:t xml:space="preserve"> realizovat v souladu s právními předpisy, veřejným zájmem. V případě, že k realizaci </w:t>
      </w:r>
      <w:r w:rsidR="00995A1C" w:rsidRPr="00995A1C">
        <w:rPr>
          <w:rFonts w:ascii="Times New Roman" w:hAnsi="Times New Roman"/>
          <w:lang w:val="cs-CZ"/>
        </w:rPr>
        <w:t>projektu</w:t>
      </w:r>
      <w:r w:rsidRPr="00C17B5D">
        <w:rPr>
          <w:rFonts w:ascii="Times New Roman" w:hAnsi="Times New Roman"/>
          <w:lang w:val="cs-CZ"/>
        </w:rPr>
        <w:t xml:space="preserve"> došlo před uzavřením smlouvy, prohlašuje příjemce, že toto ustanovení smlouvy bylo naplněno.</w:t>
      </w:r>
    </w:p>
    <w:p w:rsidR="00A154E1" w:rsidRPr="00C17B5D" w:rsidRDefault="00A154E1" w:rsidP="00A154E1">
      <w:pPr>
        <w:spacing w:after="0" w:line="240" w:lineRule="auto"/>
        <w:rPr>
          <w:rFonts w:ascii="Times New Roman" w:hAnsi="Times New Roman"/>
          <w:lang w:val="cs-CZ"/>
        </w:rPr>
      </w:pPr>
    </w:p>
    <w:p w:rsidR="00A154E1" w:rsidRPr="00C17B5D" w:rsidRDefault="00A154E1" w:rsidP="00A154E1">
      <w:pPr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357" w:hanging="357"/>
        <w:jc w:val="both"/>
        <w:rPr>
          <w:lang w:val="cs-CZ"/>
        </w:rPr>
      </w:pPr>
      <w:r w:rsidRPr="00C17B5D">
        <w:rPr>
          <w:rFonts w:ascii="Times New Roman" w:hAnsi="Times New Roman"/>
          <w:lang w:val="cs-CZ"/>
        </w:rPr>
        <w:t xml:space="preserve">Příjemce je povinen po dobu </w:t>
      </w:r>
      <w:r w:rsidRPr="00D42B99">
        <w:rPr>
          <w:rFonts w:ascii="Times New Roman" w:hAnsi="Times New Roman"/>
          <w:lang w:val="cs-CZ"/>
        </w:rPr>
        <w:t xml:space="preserve">deseti </w:t>
      </w:r>
      <w:r w:rsidRPr="00C17B5D">
        <w:rPr>
          <w:rFonts w:ascii="Times New Roman" w:hAnsi="Times New Roman"/>
          <w:lang w:val="cs-CZ"/>
        </w:rPr>
        <w:t xml:space="preserve">let od skončení </w:t>
      </w:r>
      <w:r w:rsidR="00995A1C" w:rsidRPr="00995A1C">
        <w:rPr>
          <w:rFonts w:ascii="Times New Roman" w:hAnsi="Times New Roman"/>
          <w:lang w:val="cs-CZ"/>
        </w:rPr>
        <w:t>projektu</w:t>
      </w:r>
      <w:r w:rsidRPr="00C17B5D">
        <w:rPr>
          <w:rFonts w:ascii="Times New Roman" w:hAnsi="Times New Roman"/>
          <w:lang w:val="cs-CZ"/>
        </w:rPr>
        <w:t xml:space="preserve"> archivovat následující podkladové materiály:</w:t>
      </w:r>
    </w:p>
    <w:p w:rsidR="00A154E1" w:rsidRDefault="00A154E1" w:rsidP="00A154E1">
      <w:pPr>
        <w:widowControl w:val="0"/>
        <w:numPr>
          <w:ilvl w:val="1"/>
          <w:numId w:val="4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žádost včetně povinných příloh,</w:t>
      </w:r>
    </w:p>
    <w:p w:rsidR="00A154E1" w:rsidRDefault="00A154E1" w:rsidP="00A154E1">
      <w:pPr>
        <w:widowControl w:val="0"/>
        <w:numPr>
          <w:ilvl w:val="1"/>
          <w:numId w:val="4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tuto smlouvu,</w:t>
      </w:r>
    </w:p>
    <w:p w:rsidR="00A154E1" w:rsidRDefault="00A154E1" w:rsidP="00A154E1">
      <w:pPr>
        <w:widowControl w:val="0"/>
        <w:numPr>
          <w:ilvl w:val="1"/>
          <w:numId w:val="4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originály dokladů, prokazujících čerpání dotace,</w:t>
      </w:r>
    </w:p>
    <w:p w:rsidR="00A154E1" w:rsidRDefault="00A154E1" w:rsidP="00A154E1">
      <w:pPr>
        <w:widowControl w:val="0"/>
        <w:numPr>
          <w:ilvl w:val="1"/>
          <w:numId w:val="4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 o zadání veřejné zakázky, je-li zadávána,</w:t>
      </w:r>
    </w:p>
    <w:p w:rsidR="00A154E1" w:rsidRDefault="00A154E1" w:rsidP="00A154E1">
      <w:pPr>
        <w:widowControl w:val="0"/>
        <w:numPr>
          <w:ilvl w:val="1"/>
          <w:numId w:val="4"/>
        </w:numPr>
        <w:tabs>
          <w:tab w:val="left" w:pos="720"/>
        </w:tabs>
        <w:spacing w:after="0" w:line="240" w:lineRule="auto"/>
        <w:ind w:left="714" w:hanging="357"/>
        <w:jc w:val="both"/>
      </w:pPr>
      <w:r w:rsidRPr="00D42B99">
        <w:rPr>
          <w:rFonts w:ascii="Times New Roman" w:hAnsi="Times New Roman"/>
        </w:rPr>
        <w:t>závěrečnou zprávu a</w:t>
      </w:r>
      <w:r>
        <w:rPr>
          <w:rFonts w:ascii="Times New Roman" w:hAnsi="Times New Roman"/>
        </w:rPr>
        <w:t xml:space="preserve"> finanční vypořádání dotace.</w:t>
      </w:r>
    </w:p>
    <w:p w:rsidR="00A154E1" w:rsidRDefault="00A154E1" w:rsidP="00A154E1">
      <w:pPr>
        <w:widowControl w:val="0"/>
        <w:spacing w:after="0" w:line="240" w:lineRule="auto"/>
        <w:rPr>
          <w:rFonts w:ascii="Times New Roman" w:hAnsi="Times New Roman"/>
        </w:rPr>
      </w:pP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V.</w:t>
      </w: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Kontrola</w:t>
      </w: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154E1" w:rsidRDefault="00A154E1" w:rsidP="00A154E1">
      <w:pPr>
        <w:keepNext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Příslušné orgány poskytovatele jsou oprávněny v souladu se zvláštním právním předpisem zákonem č. 320/2001 Sb., o finanční kontrole ve veřejné správě a o změně některých zákonů (zákon o finanční kontrole), ve znění pozdějších předpisů, zákonem č. 129/2000Sb., o krajích (krajské zřízení), ve znění pozdějších předpisů, zákonem č. 250/2000Sb., o rozpočtových pravidlech územních rozpočtů, ve znění pozdějších předpisů, kdykoli kontrolovat dodržení podmínek, za kterých byla dotace poskytnuta.</w:t>
      </w:r>
    </w:p>
    <w:p w:rsidR="00A154E1" w:rsidRDefault="00A154E1" w:rsidP="00A154E1">
      <w:pPr>
        <w:spacing w:after="0" w:line="240" w:lineRule="auto"/>
        <w:ind w:left="697" w:hanging="357"/>
        <w:rPr>
          <w:rFonts w:ascii="Times New Roman" w:hAnsi="Times New Roman"/>
        </w:rPr>
      </w:pPr>
    </w:p>
    <w:p w:rsidR="00A154E1" w:rsidRDefault="00A154E1" w:rsidP="00A154E1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/>
          <w:bCs/>
        </w:rPr>
        <w:t xml:space="preserve">Příjemce je povinen poskytnout součinnost při výkonu kontrolní činnosti dle odst. 1 tohoto článku, zejména předložit kontrolním orgánům poskytovatele kdykoliv k nahlédnutí originály všech účetních dokladů prokazujících vznik uznatelných výdajů </w:t>
      </w:r>
      <w:r w:rsidR="00995A1C" w:rsidRPr="00995A1C">
        <w:rPr>
          <w:rFonts w:ascii="Times New Roman" w:hAnsi="Times New Roman"/>
        </w:rPr>
        <w:t>projektu</w:t>
      </w:r>
      <w:r w:rsidRPr="00995A1C">
        <w:rPr>
          <w:rFonts w:ascii="Times New Roman" w:hAnsi="Times New Roman"/>
          <w:bCs/>
        </w:rPr>
        <w:t xml:space="preserve"> a využití prostředků v souladu s účelem </w:t>
      </w:r>
      <w:r w:rsidRPr="00995A1C">
        <w:rPr>
          <w:rFonts w:ascii="Times New Roman" w:hAnsi="Times New Roman"/>
        </w:rPr>
        <w:t>projektu</w:t>
      </w:r>
      <w:r>
        <w:rPr>
          <w:rFonts w:ascii="Times New Roman" w:hAnsi="Times New Roman"/>
          <w:bCs/>
        </w:rPr>
        <w:t>.</w:t>
      </w:r>
    </w:p>
    <w:p w:rsidR="00A154E1" w:rsidRDefault="00A154E1" w:rsidP="00A154E1">
      <w:pPr>
        <w:spacing w:after="0" w:line="240" w:lineRule="auto"/>
        <w:ind w:left="340"/>
        <w:rPr>
          <w:rFonts w:ascii="Times New Roman" w:hAnsi="Times New Roman"/>
          <w:bCs/>
        </w:rPr>
      </w:pPr>
    </w:p>
    <w:p w:rsidR="00A154E1" w:rsidRDefault="00A154E1" w:rsidP="00A154E1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/>
          <w:bCs/>
        </w:rPr>
        <w:t>Příjemce je povinen umožnit poskytovateli provést kontrolu, jak v průběhu, tak i</w:t>
      </w:r>
      <w:r>
        <w:rPr>
          <w:rFonts w:ascii="Times New Roman" w:hAnsi="Times New Roman"/>
        </w:rPr>
        <w:t xml:space="preserve"> po ukončení realizace </w:t>
      </w:r>
      <w:r w:rsidRPr="00995A1C">
        <w:rPr>
          <w:rFonts w:ascii="Times New Roman" w:hAnsi="Times New Roman"/>
        </w:rPr>
        <w:t>projektu, a to ještě po dobu deseti let od ukončení financování projektu ze strany po</w:t>
      </w:r>
      <w:r>
        <w:rPr>
          <w:rFonts w:ascii="Times New Roman" w:hAnsi="Times New Roman"/>
        </w:rPr>
        <w:t>skytovatele.</w:t>
      </w:r>
    </w:p>
    <w:p w:rsidR="00A154E1" w:rsidRDefault="00A154E1" w:rsidP="00A154E1">
      <w:pPr>
        <w:tabs>
          <w:tab w:val="left" w:pos="360"/>
        </w:tabs>
        <w:spacing w:after="0" w:line="240" w:lineRule="auto"/>
        <w:ind w:left="697" w:hanging="357"/>
        <w:rPr>
          <w:rFonts w:ascii="Times New Roman" w:hAnsi="Times New Roman"/>
          <w:bCs/>
        </w:rPr>
      </w:pPr>
    </w:p>
    <w:p w:rsidR="00A154E1" w:rsidRPr="00D42B99" w:rsidRDefault="00A154E1" w:rsidP="00A154E1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Za pravdivost i správnost </w:t>
      </w:r>
      <w:r w:rsidRPr="00D42B99">
        <w:rPr>
          <w:rFonts w:ascii="Times New Roman" w:hAnsi="Times New Roman"/>
        </w:rPr>
        <w:t>závěrečné zprávy</w:t>
      </w:r>
      <w:r>
        <w:rPr>
          <w:rFonts w:ascii="Times New Roman" w:hAnsi="Times New Roman"/>
        </w:rPr>
        <w:t xml:space="preserve"> a finančního vypořádání dotace odpovídá osoba oprávněná jednat za nebo jménem příjemce, která tuto skutečnost </w:t>
      </w:r>
      <w:r w:rsidRPr="00D42B99">
        <w:rPr>
          <w:rFonts w:ascii="Times New Roman" w:hAnsi="Times New Roman"/>
        </w:rPr>
        <w:t>v závěrečné zprávě a ve finančním vypořádání dotace písemně potvrdí.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VI.</w:t>
      </w: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Důsledky porušení povinností příjemce</w:t>
      </w: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A154E1" w:rsidRDefault="00A154E1" w:rsidP="00A154E1">
      <w:pPr>
        <w:keepNext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se příjemce dopustí porušení rozpočtové kázně, poskytovatel postupuje dle § 22 zákona č. 250/2000 Sb., o rozpočtových pravidlech územních rozpočtů, ve znění pozdějších předpisů. V případě prodlení s 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:rsidR="00A154E1" w:rsidRDefault="00A154E1" w:rsidP="00A154E1">
      <w:pPr>
        <w:keepNext/>
        <w:spacing w:after="0" w:line="240" w:lineRule="auto"/>
        <w:ind w:left="360"/>
        <w:jc w:val="both"/>
        <w:rPr>
          <w:rFonts w:ascii="Times New Roman" w:hAnsi="Times New Roman"/>
        </w:rPr>
      </w:pPr>
    </w:p>
    <w:p w:rsidR="00A154E1" w:rsidRPr="00706B76" w:rsidRDefault="00A154E1" w:rsidP="00A154E1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Odvody za porušení rozpočtové kázně při použití téže dotace se </w:t>
      </w:r>
      <w:r w:rsidRPr="00995A1C">
        <w:rPr>
          <w:rFonts w:ascii="Times New Roman" w:hAnsi="Times New Roman"/>
          <w:iCs/>
        </w:rPr>
        <w:t>sčítají</w:t>
      </w:r>
      <w:r w:rsidRPr="00995A1C"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Cs/>
        </w:rPr>
        <w:t xml:space="preserve"> </w:t>
      </w:r>
      <w:r w:rsidRPr="00995A1C">
        <w:rPr>
          <w:rFonts w:ascii="Times New Roman" w:hAnsi="Times New Roman"/>
          <w:iCs/>
        </w:rPr>
        <w:t>s výjimkou odvodů za porušení rozpočtové kázně porušením pravidel pro zadávání veřejných zakázek. Za porušení pravidel pro zadávání veřejných zakázek se uloží odvod ve výši nejzávažnějšího porušení těchto pravidel u stejné zakázky, nestanoví-li tato smlouva o poskytnutí peněžních prostředků jinak. Při neoprávněném použití peněžních prostředků odpovídá odvod za porušení rozpočtové kázně výši poskytnutých prostředků, ledaže se podle veřejnoprávní smlouvy o poskytnutí peněžních prostředků za porušení méně závažné povinnosti uloží odvod nižší. Při porušení několika méně závažných povinností se odvody za porušení rozpočtové kázně sčítají, nestanoví-li tato smlouva jinak. Odvody</w:t>
      </w:r>
      <w:r>
        <w:rPr>
          <w:rFonts w:ascii="Times New Roman" w:hAnsi="Times New Roman"/>
          <w:iCs/>
        </w:rPr>
        <w:t xml:space="preserve"> za porušení rozpočtové kázně lze uložit pouze do výše peněžních prostředků poskytnutých ke dni porušení rozpočtové kázně. Při podezření na porušení rozpočtové kázně může poskytovatel peněžních prostředků pozastavit jejich poskytnutí,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peněžních prostředků poskytne pozastavené peněžní prostředky příjemci.</w:t>
      </w:r>
    </w:p>
    <w:p w:rsidR="00995A1C" w:rsidRPr="0011793F" w:rsidRDefault="00995A1C" w:rsidP="00995A1C">
      <w:pPr>
        <w:numPr>
          <w:ilvl w:val="0"/>
          <w:numId w:val="6"/>
        </w:numPr>
        <w:spacing w:after="0" w:line="240" w:lineRule="auto"/>
        <w:jc w:val="both"/>
      </w:pPr>
      <w:r w:rsidRPr="0011793F">
        <w:rPr>
          <w:rFonts w:ascii="Times New Roman" w:hAnsi="Times New Roman"/>
          <w:bCs/>
        </w:rPr>
        <w:t>Nedodržení povinnosti vyplývající z odstavce 14 až 1</w:t>
      </w:r>
      <w:r w:rsidR="005E5816">
        <w:rPr>
          <w:rFonts w:ascii="Times New Roman" w:hAnsi="Times New Roman"/>
          <w:bCs/>
        </w:rPr>
        <w:t>6</w:t>
      </w:r>
      <w:r w:rsidRPr="0011793F">
        <w:rPr>
          <w:rFonts w:ascii="Times New Roman" w:hAnsi="Times New Roman"/>
          <w:bCs/>
        </w:rPr>
        <w:t xml:space="preserve"> a </w:t>
      </w:r>
      <w:r w:rsidR="005E5816">
        <w:rPr>
          <w:rFonts w:ascii="Times New Roman" w:hAnsi="Times New Roman"/>
          <w:bCs/>
        </w:rPr>
        <w:t>odst. 18 a</w:t>
      </w:r>
      <w:r w:rsidRPr="0011793F">
        <w:rPr>
          <w:rFonts w:ascii="Times New Roman" w:hAnsi="Times New Roman"/>
          <w:bCs/>
        </w:rPr>
        <w:t xml:space="preserve"> 19 článku IV. smlouvy je považováno za méně závažné porušení povinnosti ve smyslu ust. § 22 odst. 5 zákona č. 250/2000 Sb. Odvod za tato porušení rozpočtové kázně se stanoví následujícím způsobem:</w:t>
      </w:r>
    </w:p>
    <w:p w:rsidR="00995A1C" w:rsidRPr="0011793F" w:rsidRDefault="00995A1C" w:rsidP="00995A1C">
      <w:pPr>
        <w:spacing w:after="0" w:line="240" w:lineRule="auto"/>
        <w:ind w:left="360"/>
        <w:jc w:val="both"/>
      </w:pPr>
      <w:r w:rsidRPr="0011793F">
        <w:rPr>
          <w:rFonts w:ascii="Times New Roman" w:hAnsi="Times New Roman"/>
        </w:rPr>
        <w:t>a)</w:t>
      </w:r>
      <w:r w:rsidRPr="0011793F">
        <w:rPr>
          <w:rFonts w:ascii="Times New Roman" w:hAnsi="Times New Roman"/>
        </w:rPr>
        <w:tab/>
        <w:t>I</w:t>
      </w:r>
      <w:r w:rsidRPr="0011793F">
        <w:rPr>
          <w:rFonts w:ascii="Times New Roman" w:hAnsi="Times New Roman"/>
          <w:bCs/>
        </w:rPr>
        <w:t xml:space="preserve">nformace o stavu </w:t>
      </w:r>
      <w:r w:rsidR="005E5816">
        <w:rPr>
          <w:rFonts w:ascii="Times New Roman" w:hAnsi="Times New Roman"/>
          <w:bCs/>
        </w:rPr>
        <w:t xml:space="preserve">vypořádání </w:t>
      </w:r>
      <w:r w:rsidRPr="0011793F">
        <w:rPr>
          <w:rFonts w:ascii="Times New Roman" w:hAnsi="Times New Roman"/>
          <w:bCs/>
        </w:rPr>
        <w:t xml:space="preserve">dotace podle odst. 14 </w:t>
      </w:r>
      <w:r>
        <w:rPr>
          <w:rFonts w:ascii="Times New Roman" w:hAnsi="Times New Roman"/>
          <w:bCs/>
        </w:rPr>
        <w:t>po </w:t>
      </w:r>
      <w:r w:rsidRPr="0011793F">
        <w:rPr>
          <w:rFonts w:ascii="Times New Roman" w:hAnsi="Times New Roman"/>
          <w:bCs/>
        </w:rPr>
        <w:t>stanovené lhůtě:</w:t>
      </w:r>
    </w:p>
    <w:p w:rsidR="00995A1C" w:rsidRPr="0011793F" w:rsidRDefault="00995A1C" w:rsidP="00995A1C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bCs/>
        </w:rPr>
      </w:pPr>
      <w:r w:rsidRPr="0011793F">
        <w:rPr>
          <w:rFonts w:ascii="Times New Roman" w:hAnsi="Times New Roman"/>
          <w:bCs/>
        </w:rPr>
        <w:t>do 5 kalendářních dnů</w:t>
      </w:r>
      <w:r w:rsidRPr="0011793F">
        <w:rPr>
          <w:rFonts w:ascii="Times New Roman" w:hAnsi="Times New Roman"/>
          <w:bCs/>
        </w:rPr>
        <w:tab/>
        <w:t xml:space="preserve">  </w:t>
      </w:r>
      <w:r w:rsidRPr="0011793F">
        <w:rPr>
          <w:rFonts w:ascii="Times New Roman" w:hAnsi="Times New Roman"/>
          <w:bCs/>
        </w:rPr>
        <w:tab/>
        <w:t>1 % poskytnuté dotace</w:t>
      </w:r>
    </w:p>
    <w:p w:rsidR="00995A1C" w:rsidRPr="0011793F" w:rsidRDefault="00995A1C" w:rsidP="00995A1C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bCs/>
        </w:rPr>
      </w:pPr>
      <w:r w:rsidRPr="0011793F">
        <w:rPr>
          <w:rFonts w:ascii="Times New Roman" w:hAnsi="Times New Roman"/>
          <w:bCs/>
        </w:rPr>
        <w:t>od 6 do 30 kalendářních dnů</w:t>
      </w:r>
      <w:r w:rsidRPr="0011793F">
        <w:rPr>
          <w:rFonts w:ascii="Times New Roman" w:hAnsi="Times New Roman"/>
          <w:bCs/>
        </w:rPr>
        <w:tab/>
      </w:r>
      <w:r w:rsidRPr="0011793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11793F">
        <w:rPr>
          <w:rFonts w:ascii="Times New Roman" w:hAnsi="Times New Roman"/>
          <w:bCs/>
        </w:rPr>
        <w:t>2 % poskytnuté dotace</w:t>
      </w:r>
    </w:p>
    <w:p w:rsidR="00995A1C" w:rsidRPr="0011793F" w:rsidRDefault="00995A1C" w:rsidP="00995A1C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bCs/>
        </w:rPr>
      </w:pPr>
    </w:p>
    <w:p w:rsidR="00995A1C" w:rsidRPr="0011793F" w:rsidRDefault="00995A1C" w:rsidP="00995A1C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bCs/>
        </w:rPr>
      </w:pPr>
      <w:r w:rsidRPr="0011793F">
        <w:rPr>
          <w:rFonts w:ascii="Times New Roman" w:hAnsi="Times New Roman"/>
          <w:bCs/>
        </w:rPr>
        <w:t>b) Porušení povinnosti stanovené v odst. 1</w:t>
      </w:r>
      <w:r w:rsidR="005E5816">
        <w:rPr>
          <w:rFonts w:ascii="Times New Roman" w:hAnsi="Times New Roman"/>
          <w:bCs/>
        </w:rPr>
        <w:t>5</w:t>
      </w:r>
      <w:r w:rsidRPr="0011793F">
        <w:rPr>
          <w:rFonts w:ascii="Times New Roman" w:hAnsi="Times New Roman"/>
          <w:bCs/>
        </w:rPr>
        <w:t xml:space="preserve"> nebo 1</w:t>
      </w:r>
      <w:r w:rsidR="005E5816">
        <w:rPr>
          <w:rFonts w:ascii="Times New Roman" w:hAnsi="Times New Roman"/>
          <w:bCs/>
        </w:rPr>
        <w:t>6</w:t>
      </w:r>
      <w:r w:rsidRPr="0011793F">
        <w:rPr>
          <w:rFonts w:ascii="Times New Roman" w:hAnsi="Times New Roman"/>
          <w:bCs/>
        </w:rPr>
        <w:tab/>
        <w:t xml:space="preserve">  </w:t>
      </w:r>
      <w:r w:rsidRPr="0011793F">
        <w:rPr>
          <w:rFonts w:ascii="Times New Roman" w:hAnsi="Times New Roman"/>
          <w:bCs/>
        </w:rPr>
        <w:tab/>
        <w:t>2 % poskytnuté dotace</w:t>
      </w:r>
    </w:p>
    <w:p w:rsidR="00995A1C" w:rsidRPr="0011793F" w:rsidRDefault="00995A1C" w:rsidP="00995A1C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bCs/>
        </w:rPr>
      </w:pPr>
    </w:p>
    <w:p w:rsidR="00995A1C" w:rsidRDefault="00995A1C" w:rsidP="00995A1C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bCs/>
        </w:rPr>
      </w:pPr>
      <w:r w:rsidRPr="0011793F">
        <w:rPr>
          <w:rFonts w:ascii="Times New Roman" w:hAnsi="Times New Roman"/>
          <w:bCs/>
        </w:rPr>
        <w:t xml:space="preserve">c) Porušení povinnosti stanovené v odst. </w:t>
      </w:r>
      <w:r w:rsidR="005E5816">
        <w:rPr>
          <w:rFonts w:ascii="Times New Roman" w:hAnsi="Times New Roman"/>
          <w:bCs/>
        </w:rPr>
        <w:t xml:space="preserve">18 nebo </w:t>
      </w:r>
      <w:r w:rsidRPr="0011793F">
        <w:rPr>
          <w:rFonts w:ascii="Times New Roman" w:hAnsi="Times New Roman"/>
          <w:bCs/>
        </w:rPr>
        <w:t>19</w:t>
      </w:r>
      <w:r w:rsidRPr="0011793F">
        <w:rPr>
          <w:rFonts w:ascii="Times New Roman" w:hAnsi="Times New Roman"/>
          <w:bCs/>
        </w:rPr>
        <w:tab/>
      </w:r>
      <w:r w:rsidRPr="0011793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11793F">
        <w:rPr>
          <w:rFonts w:ascii="Times New Roman" w:hAnsi="Times New Roman"/>
          <w:bCs/>
        </w:rPr>
        <w:t>5 % poskytnuté dotace</w:t>
      </w:r>
    </w:p>
    <w:p w:rsidR="00A154E1" w:rsidRDefault="00A154E1" w:rsidP="00A154E1">
      <w:pPr>
        <w:ind w:left="360"/>
        <w:jc w:val="both"/>
        <w:rPr>
          <w:rFonts w:ascii="Times New Roman" w:hAnsi="Times New Roman"/>
        </w:rPr>
      </w:pPr>
    </w:p>
    <w:p w:rsidR="00A154E1" w:rsidRDefault="00A154E1" w:rsidP="00A154E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Dotace či její části se považují za vrácené dnem, kdy byly připsány na účet poskytovatele.</w:t>
      </w:r>
    </w:p>
    <w:p w:rsidR="00A154E1" w:rsidRDefault="00A154E1" w:rsidP="00A154E1">
      <w:pPr>
        <w:spacing w:after="0" w:line="240" w:lineRule="auto"/>
        <w:rPr>
          <w:rFonts w:ascii="Times New Roman" w:hAnsi="Times New Roman"/>
        </w:rPr>
      </w:pPr>
    </w:p>
    <w:p w:rsidR="00A154E1" w:rsidRPr="00D42B99" w:rsidRDefault="00A154E1" w:rsidP="00A154E1">
      <w:pPr>
        <w:numPr>
          <w:ilvl w:val="0"/>
          <w:numId w:val="6"/>
        </w:numPr>
        <w:spacing w:after="0" w:line="240" w:lineRule="auto"/>
        <w:jc w:val="both"/>
      </w:pPr>
      <w:r w:rsidRPr="00D42B99">
        <w:rPr>
          <w:rFonts w:ascii="Times New Roman" w:hAnsi="Times New Roman"/>
        </w:rPr>
        <w:t xml:space="preserve">Poskytovatel je oprávněn při zjištění porušení podmínek této smlouvy příjemcem pozastavit uvolňování finančních prostředků. O pozastavení poskytování finančních prostředků poskytovatel písemně informuje příjemce ve lhůtě </w:t>
      </w:r>
      <w:r w:rsidR="00D42B99" w:rsidRPr="00D42B99">
        <w:rPr>
          <w:rFonts w:ascii="Times New Roman" w:hAnsi="Times New Roman"/>
        </w:rPr>
        <w:t>15</w:t>
      </w:r>
      <w:r w:rsidRPr="00D42B99">
        <w:rPr>
          <w:rFonts w:ascii="Times New Roman" w:hAnsi="Times New Roman"/>
        </w:rPr>
        <w:t xml:space="preserve"> dnů ode dne, kdy se o porušení podmínek této smlouvy příjemcem dozví.</w:t>
      </w:r>
    </w:p>
    <w:p w:rsidR="00A154E1" w:rsidRDefault="00A154E1" w:rsidP="00A154E1">
      <w:pPr>
        <w:spacing w:after="0" w:line="240" w:lineRule="auto"/>
        <w:ind w:left="180"/>
        <w:rPr>
          <w:rFonts w:ascii="Times New Roman" w:hAnsi="Times New Roman"/>
        </w:rPr>
      </w:pPr>
    </w:p>
    <w:p w:rsidR="00A154E1" w:rsidRDefault="00A154E1" w:rsidP="00A154E1">
      <w:pPr>
        <w:spacing w:after="0" w:line="240" w:lineRule="auto"/>
        <w:rPr>
          <w:rFonts w:ascii="Times New Roman" w:hAnsi="Times New Roman"/>
          <w:b/>
        </w:rPr>
      </w:pPr>
    </w:p>
    <w:p w:rsidR="00A154E1" w:rsidRDefault="00A154E1" w:rsidP="00A154E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VII.</w:t>
      </w: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Ukončení smlouvy</w:t>
      </w: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A154E1" w:rsidRDefault="00A154E1" w:rsidP="00A154E1">
      <w:pPr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Závazek založený touto smlouvou lze ukončit na základě písemné dohody smluvních stran nebo výpovědí.</w:t>
      </w:r>
    </w:p>
    <w:p w:rsidR="00A154E1" w:rsidRDefault="00A154E1" w:rsidP="00A154E1">
      <w:pPr>
        <w:keepNext/>
        <w:spacing w:after="0" w:line="240" w:lineRule="auto"/>
        <w:ind w:left="360"/>
        <w:rPr>
          <w:rFonts w:ascii="Times New Roman" w:hAnsi="Times New Roman"/>
        </w:rPr>
      </w:pPr>
    </w:p>
    <w:p w:rsidR="00A154E1" w:rsidRDefault="00A154E1" w:rsidP="00A154E1">
      <w:pPr>
        <w:keepNext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Kterákoliv smluvní strana je oprávněna závazek z této smlouvy písemně vypovědět bez udání důvodu. Výpovědní lhůta činí </w:t>
      </w:r>
      <w:r w:rsidRPr="00D42B99">
        <w:rPr>
          <w:rFonts w:ascii="Times New Roman" w:hAnsi="Times New Roman"/>
        </w:rPr>
        <w:t>14 dnů</w:t>
      </w:r>
      <w:r>
        <w:rPr>
          <w:rFonts w:ascii="Times New Roman" w:hAnsi="Times New Roman"/>
        </w:rPr>
        <w:t xml:space="preserve"> a počíná běžet 1. dnem následujícím po dni doručení výpovědi </w:t>
      </w:r>
      <w:r w:rsidRPr="00995A1C">
        <w:rPr>
          <w:rFonts w:ascii="Times New Roman" w:hAnsi="Times New Roman"/>
        </w:rPr>
        <w:t>druhé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smluvní straně. V případě pochybností se má za to, že výpověď byla doručena </w:t>
      </w:r>
      <w:r w:rsidRPr="00D42B99">
        <w:rPr>
          <w:rFonts w:ascii="Times New Roman" w:hAnsi="Times New Roman"/>
        </w:rPr>
        <w:t>3. den</w:t>
      </w:r>
      <w:r>
        <w:rPr>
          <w:rFonts w:ascii="Times New Roman" w:hAnsi="Times New Roman"/>
        </w:rPr>
        <w:t xml:space="preserve"> od jejího odeslání.</w:t>
      </w:r>
    </w:p>
    <w:p w:rsidR="00A154E1" w:rsidRDefault="00A154E1" w:rsidP="00A154E1">
      <w:pPr>
        <w:pStyle w:val="Odstavecseseznamem"/>
      </w:pPr>
    </w:p>
    <w:p w:rsidR="00A154E1" w:rsidRPr="00C17B5D" w:rsidRDefault="00A154E1" w:rsidP="00A154E1">
      <w:pPr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C17B5D">
        <w:rPr>
          <w:rFonts w:ascii="Times New Roman" w:hAnsi="Times New Roman"/>
          <w:lang w:val="cs-CZ"/>
        </w:rPr>
        <w:t>Ve výpovědní lhůtě poskytovatel pozastaví uvolňování finančních prostředků.</w:t>
      </w:r>
    </w:p>
    <w:p w:rsidR="00A154E1" w:rsidRPr="00C17B5D" w:rsidRDefault="00A154E1" w:rsidP="00A154E1">
      <w:pPr>
        <w:spacing w:after="0" w:line="240" w:lineRule="auto"/>
        <w:rPr>
          <w:rFonts w:ascii="Times New Roman" w:hAnsi="Times New Roman"/>
          <w:lang w:val="cs-CZ"/>
        </w:rPr>
      </w:pPr>
    </w:p>
    <w:p w:rsidR="00A154E1" w:rsidRPr="00C17B5D" w:rsidRDefault="00A154E1" w:rsidP="00A154E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C17B5D">
        <w:rPr>
          <w:rFonts w:ascii="Times New Roman" w:hAnsi="Times New Roman"/>
          <w:lang w:val="cs-CZ"/>
        </w:rPr>
        <w:t>V případě ukončení závazku dle tohoto článku je příjemce povinen vrátit dotaci poskytovateli ke dni zániku závazku.</w:t>
      </w:r>
    </w:p>
    <w:p w:rsidR="00A154E1" w:rsidRPr="00C17B5D" w:rsidRDefault="00A154E1" w:rsidP="00A154E1">
      <w:pPr>
        <w:spacing w:after="0" w:line="240" w:lineRule="auto"/>
        <w:ind w:left="360"/>
        <w:rPr>
          <w:rFonts w:ascii="Times New Roman" w:hAnsi="Times New Roman"/>
          <w:lang w:val="cs-CZ"/>
        </w:rPr>
      </w:pPr>
    </w:p>
    <w:p w:rsidR="00A154E1" w:rsidRPr="00C17B5D" w:rsidRDefault="00A154E1" w:rsidP="00A154E1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VIII.</w:t>
      </w: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Závěrečná ustanovení</w:t>
      </w:r>
    </w:p>
    <w:p w:rsidR="00A154E1" w:rsidRDefault="00A154E1" w:rsidP="00A154E1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A154E1" w:rsidRDefault="00A154E1" w:rsidP="00A154E1">
      <w:pPr>
        <w:keepNext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Není-li v této smlouvě uvedeno jinak, </w:t>
      </w:r>
      <w:r w:rsidRPr="00AB5FBE">
        <w:rPr>
          <w:rFonts w:ascii="Times New Roman" w:hAnsi="Times New Roman"/>
        </w:rPr>
        <w:t>je k jednáním podle této smlouvy jménem poskytovatele oprávněna kontaktní osoba uvedená v</w:t>
      </w:r>
      <w:r>
        <w:rPr>
          <w:rFonts w:ascii="Times New Roman" w:hAnsi="Times New Roman"/>
        </w:rPr>
        <w:t xml:space="preserve"> záhlaví smlouvy nebo jiný pověřený zaměstnanec Krajského úřadu Jihomoravského kraje.  </w:t>
      </w:r>
    </w:p>
    <w:p w:rsidR="00A154E1" w:rsidRDefault="00A154E1" w:rsidP="00A154E1">
      <w:pPr>
        <w:keepNext/>
        <w:spacing w:after="0" w:line="240" w:lineRule="auto"/>
        <w:ind w:left="360"/>
        <w:rPr>
          <w:rFonts w:ascii="Times New Roman" w:hAnsi="Times New Roman"/>
        </w:rPr>
      </w:pPr>
    </w:p>
    <w:p w:rsidR="00A154E1" w:rsidRPr="00D42B99" w:rsidRDefault="00A154E1" w:rsidP="00D42B99">
      <w:pPr>
        <w:keepNext/>
        <w:numPr>
          <w:ilvl w:val="0"/>
          <w:numId w:val="8"/>
        </w:numPr>
        <w:spacing w:after="0" w:line="240" w:lineRule="auto"/>
        <w:jc w:val="both"/>
      </w:pPr>
      <w:r w:rsidRPr="00D42B99">
        <w:rPr>
          <w:rFonts w:ascii="Times New Roman" w:hAnsi="Times New Roman"/>
        </w:rPr>
        <w:t xml:space="preserve">Tato smlouva nabývá platnosti a účinnosti </w:t>
      </w:r>
      <w:r w:rsidRPr="00AB5FBE">
        <w:rPr>
          <w:rFonts w:ascii="Times New Roman" w:hAnsi="Times New Roman"/>
        </w:rPr>
        <w:t>dnem podpisu oběma</w:t>
      </w:r>
      <w:r w:rsidR="00C10296">
        <w:rPr>
          <w:rFonts w:ascii="Times New Roman" w:hAnsi="Times New Roman"/>
        </w:rPr>
        <w:t xml:space="preserve"> smluvními stranami</w:t>
      </w:r>
      <w:r w:rsidRPr="00D42B99">
        <w:rPr>
          <w:rFonts w:ascii="Times New Roman" w:hAnsi="Times New Roman"/>
        </w:rPr>
        <w:t>.</w:t>
      </w:r>
    </w:p>
    <w:p w:rsidR="00A154E1" w:rsidRDefault="00A154E1" w:rsidP="00A154E1">
      <w:pPr>
        <w:keepNext/>
        <w:spacing w:after="0" w:line="240" w:lineRule="auto"/>
        <w:jc w:val="both"/>
        <w:rPr>
          <w:rFonts w:ascii="Times New Roman" w:hAnsi="Times New Roman"/>
        </w:rPr>
      </w:pPr>
    </w:p>
    <w:p w:rsidR="00A154E1" w:rsidRPr="002D25D3" w:rsidRDefault="00A154E1" w:rsidP="00A154E1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hAnsi="Times New Roman"/>
        </w:rPr>
        <w:t>Jakékoli změny této smlouvy</w:t>
      </w:r>
      <w:r>
        <w:rPr>
          <w:rFonts w:ascii="Times New Roman" w:hAnsi="Times New Roman"/>
          <w:b/>
          <w:i/>
        </w:rPr>
        <w:t xml:space="preserve">, </w:t>
      </w:r>
      <w:r w:rsidRPr="00D42B99">
        <w:rPr>
          <w:rFonts w:ascii="Times New Roman" w:hAnsi="Times New Roman"/>
        </w:rPr>
        <w:t xml:space="preserve">vyjma změn týkajících se údajů uvedených v záhlaví této smlouvy, </w:t>
      </w:r>
      <w:r>
        <w:rPr>
          <w:rFonts w:ascii="Times New Roman" w:hAnsi="Times New Roman"/>
        </w:rPr>
        <w:t xml:space="preserve">lze provádět pouze formou písemných postupně číslovaných dodatků na základě dohody </w:t>
      </w:r>
      <w:r w:rsidR="00AB5FBE" w:rsidRPr="00AB5FBE">
        <w:rPr>
          <w:rFonts w:ascii="Times New Roman" w:hAnsi="Times New Roman"/>
        </w:rPr>
        <w:t>obou</w:t>
      </w:r>
      <w:r w:rsidRPr="00AB5FBE">
        <w:rPr>
          <w:rFonts w:ascii="Times New Roman" w:hAnsi="Times New Roman"/>
        </w:rPr>
        <w:t xml:space="preserve"> smluvních stran. Při změně čísla účtu příjemce,</w:t>
      </w:r>
      <w:r>
        <w:rPr>
          <w:rFonts w:ascii="Times New Roman" w:hAnsi="Times New Roman"/>
          <w:b/>
          <w:i/>
        </w:rPr>
        <w:t xml:space="preserve"> </w:t>
      </w:r>
      <w:r w:rsidRPr="00D42B99">
        <w:rPr>
          <w:rFonts w:ascii="Times New Roman" w:hAnsi="Times New Roman"/>
        </w:rPr>
        <w:t>na který má být dotace zaslána, je příjemce povinen předložit nebo zaslat žádost o zaslání dotace na nové číslo účtu spolu s kopií smlouvy o běžném účtu nebo potvrzení banky o</w:t>
      </w:r>
      <w:r w:rsidRPr="00BC2DE4">
        <w:rPr>
          <w:rFonts w:ascii="Times New Roman" w:hAnsi="Times New Roman"/>
          <w:b/>
          <w:i/>
        </w:rPr>
        <w:t xml:space="preserve"> </w:t>
      </w:r>
      <w:r w:rsidRPr="00D42B99">
        <w:rPr>
          <w:rFonts w:ascii="Times New Roman" w:hAnsi="Times New Roman"/>
        </w:rPr>
        <w:t>existenci účtu žadatele, na který má být dotace poukázána, která bude obsahovat číslo nového účtu.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Změny smlouvy v jiné než písemné formě a bez předchozího schválení </w:t>
      </w:r>
      <w:r w:rsidRPr="0006681A">
        <w:rPr>
          <w:rFonts w:ascii="Times New Roman" w:hAnsi="Times New Roman"/>
        </w:rPr>
        <w:t>Rady</w:t>
      </w:r>
      <w:r>
        <w:rPr>
          <w:rFonts w:ascii="Times New Roman" w:hAnsi="Times New Roman"/>
        </w:rPr>
        <w:t xml:space="preserve"> Jihomoravského kraje jsou vyloučeny.</w:t>
      </w:r>
    </w:p>
    <w:p w:rsidR="00A154E1" w:rsidRDefault="00A154E1" w:rsidP="00A154E1">
      <w:pPr>
        <w:pStyle w:val="Odstavecseseznamem"/>
      </w:pPr>
    </w:p>
    <w:p w:rsidR="00A154E1" w:rsidRPr="007D3B76" w:rsidRDefault="00A154E1" w:rsidP="00A154E1">
      <w:pPr>
        <w:numPr>
          <w:ilvl w:val="0"/>
          <w:numId w:val="8"/>
        </w:numPr>
        <w:spacing w:after="0" w:line="240" w:lineRule="auto"/>
        <w:jc w:val="both"/>
        <w:rPr>
          <w:strike/>
          <w:lang w:val="cs-CZ"/>
        </w:rPr>
      </w:pPr>
      <w:r w:rsidRPr="00C17B5D">
        <w:rPr>
          <w:rFonts w:ascii="Times New Roman" w:hAnsi="Times New Roman"/>
          <w:lang w:val="cs-CZ"/>
        </w:rPr>
        <w:t>Smlouva podléhá uveřejnění</w:t>
      </w:r>
      <w:r w:rsidRPr="00C17B5D">
        <w:rPr>
          <w:rFonts w:ascii="Times New Roman" w:hAnsi="Times New Roman"/>
          <w:b/>
          <w:i/>
          <w:lang w:val="cs-CZ"/>
        </w:rPr>
        <w:t xml:space="preserve"> </w:t>
      </w:r>
      <w:r w:rsidRPr="007D3B76">
        <w:rPr>
          <w:rFonts w:ascii="Times New Roman" w:hAnsi="Times New Roman"/>
          <w:lang w:val="cs-CZ"/>
        </w:rPr>
        <w:t>na úřední desce umožňující dálkový přístup. Smluvní strany se dohodly, že návrh na uveřejnění smlouvy v registru smluv podá poskytovatel.</w:t>
      </w:r>
    </w:p>
    <w:p w:rsidR="00A154E1" w:rsidRPr="007D3B76" w:rsidRDefault="00A154E1" w:rsidP="00A154E1">
      <w:pPr>
        <w:spacing w:after="0" w:line="240" w:lineRule="auto"/>
        <w:rPr>
          <w:rFonts w:ascii="Times New Roman" w:hAnsi="Times New Roman"/>
          <w:lang w:val="cs-CZ"/>
        </w:rPr>
      </w:pPr>
    </w:p>
    <w:p w:rsidR="00A154E1" w:rsidRPr="00D42B99" w:rsidRDefault="00A154E1" w:rsidP="00A154E1">
      <w:pPr>
        <w:numPr>
          <w:ilvl w:val="0"/>
          <w:numId w:val="8"/>
        </w:numPr>
        <w:spacing w:after="0" w:line="240" w:lineRule="auto"/>
        <w:jc w:val="both"/>
        <w:rPr>
          <w:lang w:val="cs-CZ"/>
        </w:rPr>
      </w:pPr>
      <w:r w:rsidRPr="00C17B5D">
        <w:rPr>
          <w:rFonts w:ascii="Times New Roman" w:hAnsi="Times New Roman"/>
          <w:lang w:val="cs-CZ"/>
        </w:rPr>
        <w:t xml:space="preserve">Tato smlouva je sepsána ve </w:t>
      </w:r>
      <w:r w:rsidR="00AB5FBE" w:rsidRPr="00AB5FBE">
        <w:rPr>
          <w:rFonts w:ascii="Times New Roman" w:hAnsi="Times New Roman"/>
          <w:lang w:val="cs-CZ"/>
        </w:rPr>
        <w:t>dvou</w:t>
      </w:r>
      <w:r w:rsidRPr="00AB5FBE">
        <w:rPr>
          <w:rFonts w:ascii="Times New Roman" w:hAnsi="Times New Roman"/>
          <w:lang w:val="cs-CZ"/>
        </w:rPr>
        <w:t xml:space="preserve"> vyhotoveních</w:t>
      </w:r>
      <w:r w:rsidRPr="00C17B5D">
        <w:rPr>
          <w:rFonts w:ascii="Times New Roman" w:hAnsi="Times New Roman"/>
          <w:lang w:val="cs-CZ"/>
        </w:rPr>
        <w:t xml:space="preserve">, z nichž </w:t>
      </w:r>
      <w:r w:rsidRPr="00D42B99">
        <w:rPr>
          <w:rFonts w:ascii="Times New Roman" w:hAnsi="Times New Roman"/>
          <w:lang w:val="cs-CZ"/>
        </w:rPr>
        <w:t>každá ze smluvních stran obdrží po jednom vyhotovení.</w:t>
      </w:r>
    </w:p>
    <w:p w:rsidR="00A154E1" w:rsidRPr="00843457" w:rsidRDefault="00A154E1" w:rsidP="00A154E1">
      <w:pPr>
        <w:pStyle w:val="Odstavecseseznamem"/>
      </w:pPr>
    </w:p>
    <w:p w:rsidR="00A154E1" w:rsidRPr="00C17B5D" w:rsidRDefault="00A154E1" w:rsidP="00A154E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C17B5D">
        <w:rPr>
          <w:rFonts w:ascii="Times New Roman" w:hAnsi="Times New Roman"/>
          <w:lang w:val="cs-CZ"/>
        </w:rPr>
        <w:t>Příjemce podpisem této smlouvy stvrzuje, že:</w:t>
      </w:r>
    </w:p>
    <w:p w:rsidR="00A154E1" w:rsidRPr="00BC2DE4" w:rsidRDefault="00A154E1" w:rsidP="00A154E1">
      <w:pPr>
        <w:pStyle w:val="Seznamsodrkami"/>
        <w:numPr>
          <w:ilvl w:val="1"/>
          <w:numId w:val="8"/>
        </w:numPr>
        <w:tabs>
          <w:tab w:val="left" w:pos="360"/>
        </w:tabs>
        <w:rPr>
          <w:rStyle w:val="Odkaznakoment"/>
          <w:strike/>
        </w:rPr>
      </w:pPr>
      <w:r>
        <w:rPr>
          <w:bCs/>
        </w:rPr>
        <w:t>má vypořádány veškeré závazky (dluhy) vůči Jihomoravskému kraji vzniklé ze samostatné i přenesené působnosti kraje, které nabyly právní moci a jsou splatné (tj. zejména provedl včasnou úhradu všech spltných odvodů a penále za porušení rozpočtové kázně)</w:t>
      </w:r>
      <w:r w:rsidRPr="00904354">
        <w:rPr>
          <w:rStyle w:val="Odkaznakoment"/>
        </w:rPr>
        <w:t>;</w:t>
      </w:r>
    </w:p>
    <w:p w:rsidR="00A154E1" w:rsidRPr="00BC2DE4" w:rsidRDefault="00A154E1" w:rsidP="00A154E1">
      <w:pPr>
        <w:pStyle w:val="Seznamsodrkami"/>
        <w:numPr>
          <w:ilvl w:val="1"/>
          <w:numId w:val="8"/>
        </w:numPr>
        <w:tabs>
          <w:tab w:val="left" w:pos="360"/>
        </w:tabs>
        <w:rPr>
          <w:strike/>
        </w:rPr>
      </w:pPr>
      <w:r w:rsidRPr="00843457">
        <w:t>nemá neuhrazené závazky po lhůtě splatnosti vůči orgánům veřejné správy České republiky, Evropské unie nebo některého z jejích člensk</w:t>
      </w:r>
      <w:r w:rsidRPr="00904354">
        <w:t>ých států, dále zdravotním pojišťovnám a orgánům, poskytujícím finanční prostředky na projekty spolufinancované z rozpočtu EU;</w:t>
      </w:r>
    </w:p>
    <w:p w:rsidR="00A154E1" w:rsidRPr="00BC2DE4" w:rsidRDefault="00A154E1" w:rsidP="00A154E1">
      <w:pPr>
        <w:pStyle w:val="Seznamsodrkami"/>
        <w:numPr>
          <w:ilvl w:val="1"/>
          <w:numId w:val="8"/>
        </w:numPr>
        <w:tabs>
          <w:tab w:val="left" w:pos="360"/>
        </w:tabs>
        <w:rPr>
          <w:strike/>
        </w:rPr>
      </w:pPr>
      <w:r w:rsidRPr="00843457">
        <w:t>nenachází se podle zákona č. 182/2006 Sb., o úpadku a způsobech jeho řešení (insolvenční zákon), ve znění pozdějších předpisů, v </w:t>
      </w:r>
      <w:r w:rsidRPr="00904354">
        <w:t>úpadku a nedošlo v jeho případě k podání insolvenčního návrhu ani tento návrh sám nepodal a</w:t>
      </w:r>
      <w:r w:rsidRPr="00843457">
        <w:t xml:space="preserve"> nebylo vydáno rozhodnutí o úpadku, a to i za období tří let před podáním žádosti;</w:t>
      </w:r>
    </w:p>
    <w:p w:rsidR="00A154E1" w:rsidRPr="00BC2DE4" w:rsidRDefault="00A154E1" w:rsidP="00A154E1">
      <w:pPr>
        <w:pStyle w:val="Seznamsodrkami"/>
        <w:numPr>
          <w:ilvl w:val="1"/>
          <w:numId w:val="8"/>
        </w:numPr>
        <w:tabs>
          <w:tab w:val="left" w:pos="360"/>
        </w:tabs>
        <w:rPr>
          <w:strike/>
        </w:rPr>
      </w:pPr>
      <w:r w:rsidRPr="00843457">
        <w:t>nenachází se v procesu zrušení bez právního nástupce (např. likvidace, zrušení nebo zánik živnostenského oprávnění), ani není v procesu přeměny (např. sloučení, splynutí, rozdělení obchodní společnosti);</w:t>
      </w:r>
    </w:p>
    <w:p w:rsidR="00A154E1" w:rsidRPr="00BC2DE4" w:rsidRDefault="00A154E1" w:rsidP="00A154E1">
      <w:pPr>
        <w:pStyle w:val="Seznamsodrkami"/>
        <w:numPr>
          <w:ilvl w:val="1"/>
          <w:numId w:val="8"/>
        </w:numPr>
        <w:tabs>
          <w:tab w:val="left" w:pos="360"/>
        </w:tabs>
        <w:rPr>
          <w:strike/>
        </w:rPr>
      </w:pPr>
      <w:r w:rsidRPr="00843457">
        <w:t>nebyl mu soudem nebo správním orgánem uložen zákaz činnosti nebo zrušeno oprávnění k činnosti týkající se jeho předmětu podnikání a/</w:t>
      </w:r>
      <w:r w:rsidRPr="00904354">
        <w:t>nebo související s projektem, na který má být poskytována dotace;</w:t>
      </w:r>
    </w:p>
    <w:p w:rsidR="00A154E1" w:rsidRPr="00BC2DE4" w:rsidRDefault="00A154E1" w:rsidP="00A154E1">
      <w:pPr>
        <w:pStyle w:val="Seznamsodrkami"/>
        <w:numPr>
          <w:ilvl w:val="1"/>
          <w:numId w:val="8"/>
        </w:numPr>
        <w:tabs>
          <w:tab w:val="left" w:pos="360"/>
        </w:tabs>
        <w:rPr>
          <w:strike/>
        </w:rPr>
      </w:pPr>
      <w:r w:rsidRPr="00843457">
        <w:t>vůči němu (příp. vůči jehož majetku) není navrhováno ani vedeno řízení o výkonu soudního či správního rozhodnutí ani navrhována či prováděna exekuce;</w:t>
      </w:r>
    </w:p>
    <w:p w:rsidR="00A154E1" w:rsidRPr="00BC2DE4" w:rsidRDefault="00A154E1" w:rsidP="00A154E1">
      <w:pPr>
        <w:pStyle w:val="Seznamsodrkami"/>
        <w:numPr>
          <w:ilvl w:val="1"/>
          <w:numId w:val="8"/>
        </w:numPr>
        <w:tabs>
          <w:tab w:val="left" w:pos="360"/>
        </w:tabs>
        <w:rPr>
          <w:strike/>
        </w:rPr>
      </w:pPr>
      <w:r w:rsidRPr="00843457">
        <w:t>nemá v rejstříku trestů záznam o pravomocném odsouzení pro trestný čin, jehož skutková podstata souvisí s jeho předmětem podnikání, paděláním či pozměňováním veřejné listiny nebo úplatkářstvím, nebo pro trestný čin hospodářský anebo trestný čin proti majetku podle hlavy druhé a deváté části druh</w:t>
      </w:r>
      <w:r w:rsidRPr="00904354">
        <w:t>é zákona č. 140/1961 Sb., trestní zákon, ve znění pozdějších předpisů, či podle hlav páté a šesté části druhé zákona č. 40/2009 Sb., trestní zákoník, ve znění pozdějších předpisů, ani proti němu nebylo v souvislosti s takovým trestným činem zahájeno trestn</w:t>
      </w:r>
      <w:r w:rsidRPr="00E1390D">
        <w:t>í stíhání podle zákona č. 141/1961 Sb., o trestním řízení soudním (trestní řád), ve znění pozdějších předpisů; je-li žadatel právnickou osobou, týká se prohlášení podle tohoto ustanovení všech osob, které jsou jejím statutárním orgánem nebo obdržely plnou moc za účelem zastupování právnické osoby pro účely podání žádosti a uzavření a realizace (této) smlouvy o poskytnutí dotace.</w:t>
      </w:r>
    </w:p>
    <w:p w:rsidR="00A154E1" w:rsidRPr="00C17B5D" w:rsidRDefault="00A154E1" w:rsidP="00A154E1">
      <w:pPr>
        <w:spacing w:after="0" w:line="240" w:lineRule="auto"/>
        <w:rPr>
          <w:rFonts w:ascii="Times New Roman" w:hAnsi="Times New Roman"/>
          <w:lang w:val="cs-CZ"/>
        </w:rPr>
      </w:pPr>
    </w:p>
    <w:p w:rsidR="00A154E1" w:rsidRPr="00C17B5D" w:rsidRDefault="00A154E1" w:rsidP="00A154E1">
      <w:pPr>
        <w:numPr>
          <w:ilvl w:val="0"/>
          <w:numId w:val="8"/>
        </w:numPr>
        <w:spacing w:after="0" w:line="240" w:lineRule="auto"/>
        <w:jc w:val="both"/>
        <w:rPr>
          <w:lang w:val="cs-CZ"/>
        </w:rPr>
      </w:pPr>
      <w:r w:rsidRPr="00C17B5D">
        <w:rPr>
          <w:rFonts w:ascii="Times New Roman" w:hAnsi="Times New Roman"/>
          <w:lang w:val="cs-CZ"/>
        </w:rPr>
        <w:t>Nedílnou součástí smlouvy je tato příloha:</w:t>
      </w:r>
    </w:p>
    <w:p w:rsidR="00A154E1" w:rsidRPr="00C17B5D" w:rsidRDefault="00A154E1" w:rsidP="00A154E1">
      <w:pPr>
        <w:spacing w:after="0" w:line="240" w:lineRule="auto"/>
        <w:ind w:left="360"/>
        <w:rPr>
          <w:rFonts w:ascii="Times New Roman" w:hAnsi="Times New Roman"/>
          <w:lang w:val="cs-CZ"/>
        </w:rPr>
      </w:pPr>
      <w:r w:rsidRPr="00C17B5D">
        <w:rPr>
          <w:rFonts w:ascii="Times New Roman" w:hAnsi="Times New Roman"/>
          <w:lang w:val="cs-CZ"/>
        </w:rPr>
        <w:t>Příloha č. 1</w:t>
      </w:r>
      <w:r w:rsidRPr="00C17B5D">
        <w:rPr>
          <w:rFonts w:ascii="Times New Roman" w:hAnsi="Times New Roman"/>
          <w:lang w:val="cs-CZ"/>
        </w:rPr>
        <w:tab/>
        <w:t>Finanční vypořádání projektu  - vzor</w:t>
      </w:r>
    </w:p>
    <w:p w:rsidR="00A154E1" w:rsidRPr="00C17B5D" w:rsidRDefault="00A154E1" w:rsidP="00A154E1">
      <w:pPr>
        <w:spacing w:after="0" w:line="240" w:lineRule="auto"/>
        <w:ind w:left="360"/>
        <w:rPr>
          <w:rFonts w:ascii="Times New Roman" w:hAnsi="Times New Roman"/>
          <w:lang w:val="cs-CZ"/>
        </w:rPr>
      </w:pPr>
    </w:p>
    <w:p w:rsidR="00A154E1" w:rsidRPr="00C17B5D" w:rsidRDefault="00A154E1" w:rsidP="00A154E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C17B5D">
        <w:rPr>
          <w:rFonts w:ascii="Times New Roman" w:hAnsi="Times New Roman"/>
          <w:lang w:val="cs-CZ"/>
        </w:rPr>
        <w:t>Smluvní strany prohlašují, že tato smlouva byla sepsána na základě pravdivých údajů, podle jejich svobodné a vážné vůle, a na důkaz toho připojují své vlastnoruční podpisy.</w:t>
      </w:r>
    </w:p>
    <w:p w:rsidR="00A154E1" w:rsidRPr="00C17B5D" w:rsidRDefault="00A154E1" w:rsidP="00A154E1">
      <w:pPr>
        <w:spacing w:after="0" w:line="240" w:lineRule="auto"/>
        <w:ind w:left="360"/>
        <w:rPr>
          <w:rFonts w:ascii="Times New Roman" w:hAnsi="Times New Roman"/>
          <w:lang w:val="cs-CZ"/>
        </w:rPr>
      </w:pPr>
    </w:p>
    <w:p w:rsidR="00A154E1" w:rsidRPr="007D3B76" w:rsidRDefault="00407866" w:rsidP="00A154E1">
      <w:pPr>
        <w:numPr>
          <w:ilvl w:val="0"/>
          <w:numId w:val="8"/>
        </w:numPr>
        <w:spacing w:after="0" w:line="240" w:lineRule="auto"/>
        <w:jc w:val="both"/>
        <w:rPr>
          <w:lang w:val="cs-CZ"/>
        </w:rPr>
      </w:pPr>
      <w:r>
        <w:rPr>
          <w:rFonts w:ascii="Times New Roman" w:hAnsi="Times New Roman"/>
          <w:lang w:val="cs-CZ"/>
        </w:rPr>
        <w:t>Příjemce</w:t>
      </w:r>
      <w:r w:rsidR="00A154E1" w:rsidRPr="00C17B5D">
        <w:rPr>
          <w:rFonts w:ascii="Times New Roman" w:hAnsi="Times New Roman"/>
          <w:lang w:val="cs-CZ"/>
        </w:rPr>
        <w:t xml:space="preserve"> </w:t>
      </w:r>
      <w:r w:rsidR="00A154E1" w:rsidRPr="007D3B76">
        <w:rPr>
          <w:rFonts w:ascii="Times New Roman" w:hAnsi="Times New Roman"/>
          <w:lang w:val="cs-CZ"/>
        </w:rPr>
        <w:t>svým podpisem</w:t>
      </w:r>
      <w:r w:rsidR="00A154E1" w:rsidRPr="00C17B5D">
        <w:rPr>
          <w:rFonts w:ascii="Times New Roman" w:hAnsi="Times New Roman"/>
          <w:lang w:val="cs-CZ"/>
        </w:rPr>
        <w:t xml:space="preserve"> stvrzuj</w:t>
      </w:r>
      <w:r w:rsidR="00A154E1" w:rsidRPr="00C17B5D">
        <w:rPr>
          <w:rFonts w:ascii="Times New Roman" w:hAnsi="Times New Roman"/>
          <w:b/>
          <w:i/>
          <w:lang w:val="cs-CZ"/>
        </w:rPr>
        <w:t>e</w:t>
      </w:r>
      <w:r w:rsidR="00A154E1" w:rsidRPr="00C17B5D">
        <w:rPr>
          <w:rFonts w:ascii="Times New Roman" w:hAnsi="Times New Roman"/>
          <w:lang w:val="cs-CZ"/>
        </w:rPr>
        <w:t xml:space="preserve"> správnost údajů uvedených v záhlaví této smlouvy, především pak </w:t>
      </w:r>
      <w:r w:rsidR="007D3B76" w:rsidRPr="007D3B76">
        <w:rPr>
          <w:rFonts w:ascii="Times New Roman" w:hAnsi="Times New Roman"/>
          <w:lang w:val="cs-CZ"/>
        </w:rPr>
        <w:t>jméno, datum narození, adresu</w:t>
      </w:r>
      <w:r w:rsidR="00A154E1" w:rsidRPr="007D3B76">
        <w:rPr>
          <w:rFonts w:ascii="Times New Roman" w:hAnsi="Times New Roman"/>
          <w:lang w:val="cs-CZ"/>
        </w:rPr>
        <w:t>, IČ a číslo účtu.</w:t>
      </w:r>
    </w:p>
    <w:p w:rsidR="00A154E1" w:rsidRPr="00C17B5D" w:rsidRDefault="00A154E1" w:rsidP="00A154E1">
      <w:pPr>
        <w:ind w:left="360"/>
        <w:rPr>
          <w:iCs/>
          <w:lang w:val="cs-CZ"/>
        </w:rPr>
      </w:pPr>
    </w:p>
    <w:p w:rsidR="00A154E1" w:rsidRPr="00C17B5D" w:rsidRDefault="00A154E1" w:rsidP="00A154E1">
      <w:pPr>
        <w:keepNext/>
        <w:spacing w:after="0" w:line="240" w:lineRule="auto"/>
        <w:ind w:left="360"/>
        <w:jc w:val="both"/>
        <w:rPr>
          <w:lang w:val="cs-CZ"/>
        </w:rPr>
      </w:pPr>
      <w:r w:rsidRPr="00C17B5D">
        <w:rPr>
          <w:rFonts w:ascii="Times New Roman" w:hAnsi="Times New Roman"/>
          <w:b/>
          <w:iCs/>
          <w:lang w:val="cs-CZ"/>
        </w:rPr>
        <w:t>Doložka podle § 23 zákona č. 129/2000 Sb., o krajích (krajské zřízení), ve znění pozdějších předpisů</w:t>
      </w:r>
    </w:p>
    <w:p w:rsidR="00A154E1" w:rsidRDefault="00A154E1" w:rsidP="00A154E1">
      <w:pPr>
        <w:keepNext/>
        <w:spacing w:after="0" w:line="240" w:lineRule="auto"/>
        <w:ind w:left="360"/>
        <w:jc w:val="both"/>
        <w:rPr>
          <w:rFonts w:ascii="Times New Roman" w:hAnsi="Times New Roman"/>
          <w:lang w:val="cs-CZ"/>
        </w:rPr>
      </w:pPr>
      <w:r w:rsidRPr="00C17B5D">
        <w:rPr>
          <w:rFonts w:ascii="Times New Roman" w:hAnsi="Times New Roman"/>
          <w:iCs/>
          <w:lang w:val="cs-CZ"/>
        </w:rPr>
        <w:t xml:space="preserve">O poskytnutí dotace a schválení smlouvy </w:t>
      </w:r>
      <w:r w:rsidRPr="0006681A">
        <w:rPr>
          <w:rFonts w:ascii="Times New Roman" w:hAnsi="Times New Roman"/>
          <w:iCs/>
          <w:lang w:val="cs-CZ"/>
        </w:rPr>
        <w:t>rozhodla Rada Jihomoravského kraje</w:t>
      </w:r>
      <w:r w:rsidRPr="00C17B5D">
        <w:rPr>
          <w:rFonts w:ascii="Times New Roman" w:hAnsi="Times New Roman"/>
          <w:iCs/>
          <w:lang w:val="cs-CZ"/>
        </w:rPr>
        <w:t xml:space="preserve"> </w:t>
      </w:r>
      <w:r w:rsidRPr="00C17B5D">
        <w:rPr>
          <w:rFonts w:ascii="Times New Roman" w:hAnsi="Times New Roman"/>
          <w:lang w:val="cs-CZ"/>
        </w:rPr>
        <w:t xml:space="preserve">v souladu s § </w:t>
      </w:r>
      <w:r w:rsidR="009F0B09">
        <w:rPr>
          <w:rFonts w:ascii="Times New Roman" w:hAnsi="Times New Roman"/>
          <w:lang w:val="cs-CZ"/>
        </w:rPr>
        <w:t>59 odst. 2 písm. a)</w:t>
      </w:r>
      <w:r w:rsidRPr="00C17B5D">
        <w:rPr>
          <w:rFonts w:ascii="Times New Roman" w:hAnsi="Times New Roman"/>
          <w:lang w:val="cs-CZ"/>
        </w:rPr>
        <w:t xml:space="preserve"> zákona č. 129/2000 Sb., o krajích (krajské zřízení), ve znění pozdějších předpisů,</w:t>
      </w:r>
      <w:r w:rsidRPr="00C17B5D">
        <w:rPr>
          <w:rFonts w:ascii="Times New Roman" w:hAnsi="Times New Roman"/>
          <w:iCs/>
          <w:lang w:val="cs-CZ"/>
        </w:rPr>
        <w:t xml:space="preserve"> na </w:t>
      </w:r>
      <w:r w:rsidRPr="0006681A">
        <w:rPr>
          <w:rFonts w:ascii="Times New Roman" w:hAnsi="Times New Roman"/>
          <w:iCs/>
          <w:lang w:val="cs-CZ"/>
        </w:rPr>
        <w:t>své</w:t>
      </w:r>
      <w:r w:rsidR="009F0B09" w:rsidRPr="0006681A">
        <w:rPr>
          <w:rFonts w:ascii="Times New Roman" w:hAnsi="Times New Roman"/>
          <w:iCs/>
          <w:lang w:val="cs-CZ"/>
        </w:rPr>
        <w:t xml:space="preserve"> 15. s</w:t>
      </w:r>
      <w:r w:rsidRPr="0006681A">
        <w:rPr>
          <w:rFonts w:ascii="Times New Roman" w:hAnsi="Times New Roman"/>
          <w:iCs/>
          <w:lang w:val="cs-CZ"/>
        </w:rPr>
        <w:t>chůzi</w:t>
      </w:r>
      <w:r w:rsidR="009F0B09" w:rsidRPr="0006681A">
        <w:rPr>
          <w:rFonts w:ascii="Times New Roman" w:hAnsi="Times New Roman"/>
          <w:iCs/>
          <w:lang w:val="cs-CZ"/>
        </w:rPr>
        <w:t xml:space="preserve"> </w:t>
      </w:r>
      <w:r w:rsidRPr="0006681A">
        <w:rPr>
          <w:rFonts w:ascii="Times New Roman" w:hAnsi="Times New Roman"/>
          <w:iCs/>
          <w:lang w:val="cs-CZ"/>
        </w:rPr>
        <w:t>konané</w:t>
      </w:r>
      <w:r w:rsidRPr="00C17B5D">
        <w:rPr>
          <w:rFonts w:ascii="Times New Roman" w:hAnsi="Times New Roman"/>
          <w:iCs/>
          <w:lang w:val="cs-CZ"/>
        </w:rPr>
        <w:t xml:space="preserve"> dne </w:t>
      </w:r>
      <w:r w:rsidR="009F0B09">
        <w:rPr>
          <w:rFonts w:ascii="Times New Roman" w:hAnsi="Times New Roman"/>
          <w:iCs/>
          <w:lang w:val="cs-CZ"/>
        </w:rPr>
        <w:t>6.4.</w:t>
      </w:r>
      <w:r w:rsidR="00D11038">
        <w:rPr>
          <w:rFonts w:ascii="Times New Roman" w:hAnsi="Times New Roman"/>
          <w:iCs/>
          <w:lang w:val="cs-CZ"/>
        </w:rPr>
        <w:t xml:space="preserve"> </w:t>
      </w:r>
      <w:r w:rsidR="009F0B09">
        <w:rPr>
          <w:rFonts w:ascii="Times New Roman" w:hAnsi="Times New Roman"/>
          <w:iCs/>
          <w:lang w:val="cs-CZ"/>
        </w:rPr>
        <w:t>2017</w:t>
      </w:r>
      <w:r w:rsidRPr="00C17B5D">
        <w:rPr>
          <w:rFonts w:ascii="Times New Roman" w:hAnsi="Times New Roman"/>
          <w:lang w:val="cs-CZ"/>
        </w:rPr>
        <w:t xml:space="preserve"> usnesením č. </w:t>
      </w:r>
      <w:r w:rsidR="003F7984">
        <w:rPr>
          <w:rFonts w:ascii="Times New Roman" w:hAnsi="Times New Roman"/>
          <w:lang w:val="cs-CZ"/>
        </w:rPr>
        <w:t>942/17/R15</w:t>
      </w:r>
      <w:r w:rsidRPr="00C17B5D">
        <w:rPr>
          <w:rFonts w:ascii="Times New Roman" w:hAnsi="Times New Roman"/>
          <w:lang w:val="cs-CZ"/>
        </w:rPr>
        <w:t>.</w:t>
      </w:r>
    </w:p>
    <w:p w:rsidR="00D42B99" w:rsidRDefault="00D42B99" w:rsidP="00A154E1">
      <w:pPr>
        <w:keepNext/>
        <w:spacing w:after="0" w:line="240" w:lineRule="auto"/>
        <w:ind w:left="360"/>
        <w:jc w:val="both"/>
        <w:rPr>
          <w:rFonts w:ascii="Times New Roman" w:hAnsi="Times New Roman"/>
          <w:lang w:val="cs-CZ"/>
        </w:rPr>
      </w:pPr>
    </w:p>
    <w:p w:rsidR="00A154E1" w:rsidRPr="00C17B5D" w:rsidRDefault="00A154E1" w:rsidP="00A154E1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:rsidR="00A154E1" w:rsidRPr="003F7984" w:rsidRDefault="00A154E1" w:rsidP="00A154E1">
      <w:pPr>
        <w:keepNext/>
        <w:spacing w:after="0" w:line="240" w:lineRule="auto"/>
        <w:ind w:left="280" w:hanging="280"/>
        <w:rPr>
          <w:rFonts w:ascii="Times New Roman" w:hAnsi="Times New Roman"/>
          <w:lang w:val="cs-CZ"/>
        </w:rPr>
      </w:pPr>
      <w:r w:rsidRPr="003F7984">
        <w:rPr>
          <w:rFonts w:ascii="Times New Roman" w:hAnsi="Times New Roman"/>
          <w:lang w:val="cs-CZ"/>
        </w:rPr>
        <w:t xml:space="preserve">V Brně dne </w:t>
      </w:r>
      <w:r w:rsidR="009D5780">
        <w:rPr>
          <w:rFonts w:ascii="Times New Roman" w:hAnsi="Times New Roman"/>
          <w:lang w:val="cs-CZ"/>
        </w:rPr>
        <w:t>19.5.2017</w:t>
      </w:r>
      <w:r w:rsidRPr="003F7984">
        <w:rPr>
          <w:rFonts w:ascii="Times New Roman" w:hAnsi="Times New Roman"/>
          <w:lang w:val="cs-CZ"/>
        </w:rPr>
        <w:tab/>
      </w:r>
      <w:r w:rsidRPr="003F7984">
        <w:rPr>
          <w:rFonts w:ascii="Times New Roman" w:hAnsi="Times New Roman"/>
          <w:lang w:val="cs-CZ"/>
        </w:rPr>
        <w:tab/>
      </w:r>
      <w:r w:rsidRPr="003F7984">
        <w:rPr>
          <w:rFonts w:ascii="Times New Roman" w:hAnsi="Times New Roman"/>
          <w:lang w:val="cs-CZ"/>
        </w:rPr>
        <w:tab/>
      </w:r>
      <w:r w:rsidRPr="003F7984">
        <w:rPr>
          <w:rFonts w:ascii="Times New Roman" w:hAnsi="Times New Roman"/>
          <w:lang w:val="cs-CZ"/>
        </w:rPr>
        <w:tab/>
        <w:t>V</w:t>
      </w:r>
      <w:r w:rsidR="009D5780">
        <w:rPr>
          <w:rFonts w:ascii="Times New Roman" w:hAnsi="Times New Roman"/>
          <w:lang w:val="cs-CZ"/>
        </w:rPr>
        <w:t>e</w:t>
      </w:r>
      <w:r w:rsidRPr="003F7984">
        <w:rPr>
          <w:rFonts w:ascii="Times New Roman" w:hAnsi="Times New Roman"/>
          <w:lang w:val="cs-CZ"/>
        </w:rPr>
        <w:t> </w:t>
      </w:r>
      <w:r w:rsidR="009D5780">
        <w:rPr>
          <w:rFonts w:ascii="Times New Roman" w:hAnsi="Times New Roman"/>
          <w:lang w:val="cs-CZ"/>
        </w:rPr>
        <w:t xml:space="preserve">Vyškově </w:t>
      </w:r>
      <w:r w:rsidRPr="003F7984">
        <w:rPr>
          <w:rFonts w:ascii="Times New Roman" w:hAnsi="Times New Roman"/>
          <w:lang w:val="cs-CZ"/>
        </w:rPr>
        <w:t xml:space="preserve"> dne </w:t>
      </w:r>
      <w:r w:rsidR="009D5780">
        <w:rPr>
          <w:rFonts w:ascii="Times New Roman" w:hAnsi="Times New Roman"/>
          <w:lang w:val="cs-CZ"/>
        </w:rPr>
        <w:t>27.4.2017</w:t>
      </w:r>
    </w:p>
    <w:p w:rsidR="00A154E1" w:rsidRPr="003F7984" w:rsidRDefault="00A154E1" w:rsidP="00A154E1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:rsidR="00A154E1" w:rsidRPr="003F7984" w:rsidRDefault="00A154E1" w:rsidP="00A154E1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:rsidR="00A66D27" w:rsidRDefault="00A66D27" w:rsidP="00A66D27">
      <w:pPr>
        <w:keepNext/>
        <w:tabs>
          <w:tab w:val="center" w:pos="2160"/>
          <w:tab w:val="center" w:pos="7019"/>
        </w:tabs>
        <w:spacing w:after="0" w:line="240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>JUDr. Bohumil Šimek, v.r.</w:t>
      </w:r>
      <w:r>
        <w:rPr>
          <w:rFonts w:ascii="Times New Roman" w:hAnsi="Times New Roman"/>
          <w:lang w:val="cs-CZ"/>
        </w:rPr>
        <w:tab/>
      </w:r>
      <w:r w:rsidRPr="003F7984">
        <w:rPr>
          <w:rFonts w:ascii="Times New Roman" w:hAnsi="Times New Roman"/>
          <w:lang w:val="cs-CZ"/>
        </w:rPr>
        <w:t>Mgr. Jana Kolčářová</w:t>
      </w:r>
      <w:r>
        <w:rPr>
          <w:rFonts w:ascii="Times New Roman" w:hAnsi="Times New Roman"/>
          <w:lang w:val="cs-CZ"/>
        </w:rPr>
        <w:t>, v.r.</w:t>
      </w:r>
    </w:p>
    <w:p w:rsidR="00A154E1" w:rsidRPr="003F7984" w:rsidRDefault="00A66D27" w:rsidP="00A66D27">
      <w:pPr>
        <w:keepNext/>
        <w:tabs>
          <w:tab w:val="center" w:pos="2160"/>
          <w:tab w:val="center" w:pos="7019"/>
        </w:tabs>
        <w:spacing w:after="0" w:line="240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</w:r>
      <w:r w:rsidR="00A154E1" w:rsidRPr="003F7984">
        <w:rPr>
          <w:rFonts w:ascii="Times New Roman" w:hAnsi="Times New Roman"/>
          <w:lang w:val="cs-CZ"/>
        </w:rPr>
        <w:t>Jihomoravský kraj</w:t>
      </w:r>
      <w:r w:rsidR="00A154E1" w:rsidRPr="003F7984">
        <w:rPr>
          <w:rFonts w:ascii="Times New Roman" w:hAnsi="Times New Roman"/>
          <w:lang w:val="cs-CZ"/>
        </w:rPr>
        <w:tab/>
      </w:r>
      <w:r w:rsidRPr="003F7984">
        <w:rPr>
          <w:rFonts w:ascii="Times New Roman" w:hAnsi="Times New Roman"/>
          <w:lang w:val="cs-CZ"/>
        </w:rPr>
        <w:t>(příjemce)</w:t>
      </w:r>
    </w:p>
    <w:p w:rsidR="00A154E1" w:rsidRPr="003F7984" w:rsidRDefault="00A154E1" w:rsidP="00A154E1">
      <w:pPr>
        <w:keepNext/>
        <w:tabs>
          <w:tab w:val="center" w:pos="1980"/>
          <w:tab w:val="center" w:pos="7020"/>
        </w:tabs>
        <w:spacing w:after="0" w:line="240" w:lineRule="auto"/>
        <w:rPr>
          <w:rFonts w:ascii="Times New Roman" w:hAnsi="Times New Roman"/>
          <w:lang w:val="cs-CZ"/>
        </w:rPr>
      </w:pPr>
      <w:r w:rsidRPr="003F7984">
        <w:rPr>
          <w:rFonts w:ascii="Times New Roman" w:hAnsi="Times New Roman"/>
          <w:lang w:val="cs-CZ"/>
        </w:rPr>
        <w:tab/>
        <w:t>(poskytovatel)</w:t>
      </w:r>
      <w:r w:rsidRPr="003F7984">
        <w:rPr>
          <w:rFonts w:ascii="Times New Roman" w:hAnsi="Times New Roman"/>
          <w:lang w:val="cs-CZ"/>
        </w:rPr>
        <w:tab/>
      </w:r>
    </w:p>
    <w:p w:rsidR="00A154E1" w:rsidRPr="003F7984" w:rsidRDefault="00A154E1" w:rsidP="00A154E1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:rsidR="00A154E1" w:rsidRPr="003F7984" w:rsidRDefault="00A154E1" w:rsidP="00A154E1">
      <w:pPr>
        <w:rPr>
          <w:i/>
          <w:u w:val="single"/>
          <w:lang w:val="cs-CZ"/>
        </w:rPr>
        <w:sectPr w:rsidR="00A154E1" w:rsidRPr="003F7984" w:rsidSect="00AB5FBE">
          <w:headerReference w:type="default" r:id="rId10"/>
          <w:footerReference w:type="default" r:id="rId11"/>
          <w:pgSz w:w="11906" w:h="16838"/>
          <w:pgMar w:top="1276" w:right="1418" w:bottom="1418" w:left="1418" w:header="708" w:footer="708" w:gutter="0"/>
          <w:cols w:space="708"/>
        </w:sectPr>
      </w:pPr>
      <w:bookmarkStart w:id="0" w:name="_GoBack"/>
      <w:bookmarkEnd w:id="0"/>
    </w:p>
    <w:p w:rsidR="00AB5FBE" w:rsidRPr="00B97648" w:rsidRDefault="00AB5FBE" w:rsidP="00AB5FBE">
      <w:pPr>
        <w:spacing w:after="0" w:line="240" w:lineRule="auto"/>
        <w:rPr>
          <w:rFonts w:ascii="Times New Roman" w:hAnsi="Times New Roman"/>
          <w:sz w:val="22"/>
          <w:szCs w:val="22"/>
          <w:lang w:val="cs-CZ"/>
        </w:rPr>
      </w:pPr>
      <w:r w:rsidRPr="00B97648">
        <w:rPr>
          <w:rFonts w:ascii="Times New Roman" w:hAnsi="Times New Roman"/>
          <w:sz w:val="22"/>
          <w:szCs w:val="22"/>
          <w:lang w:val="cs-CZ"/>
        </w:rPr>
        <w:t xml:space="preserve">Příloha č. 1: </w:t>
      </w:r>
      <w:r w:rsidRPr="00B97648">
        <w:rPr>
          <w:rFonts w:ascii="Times New Roman" w:hAnsi="Times New Roman"/>
          <w:sz w:val="22"/>
          <w:szCs w:val="22"/>
          <w:lang w:val="cs-CZ"/>
        </w:rPr>
        <w:tab/>
      </w:r>
      <w:r w:rsidRPr="00B97648">
        <w:rPr>
          <w:rFonts w:ascii="Times New Roman" w:hAnsi="Times New Roman"/>
          <w:sz w:val="22"/>
          <w:szCs w:val="22"/>
          <w:lang w:val="cs-CZ"/>
        </w:rPr>
        <w:tab/>
        <w:t>Finanční vypořádání projektu  - vzor</w:t>
      </w:r>
    </w:p>
    <w:tbl>
      <w:tblPr>
        <w:tblW w:w="919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405"/>
        <w:gridCol w:w="35"/>
        <w:gridCol w:w="1080"/>
        <w:gridCol w:w="1620"/>
        <w:gridCol w:w="1260"/>
        <w:gridCol w:w="1260"/>
      </w:tblGrid>
      <w:tr w:rsidR="00AB5FBE" w:rsidRPr="00A66D27" w:rsidTr="009F59ED">
        <w:trPr>
          <w:trHeight w:val="567"/>
        </w:trPr>
        <w:tc>
          <w:tcPr>
            <w:tcW w:w="9195" w:type="dxa"/>
            <w:gridSpan w:val="8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Pr="00A66D27" w:rsidRDefault="00AB5FBE" w:rsidP="009F5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val="cs-CZ"/>
              </w:rPr>
            </w:pPr>
            <w:r w:rsidRPr="00A66D27">
              <w:rPr>
                <w:rFonts w:ascii="Times New Roman" w:hAnsi="Times New Roman"/>
                <w:b/>
                <w:bCs/>
                <w:u w:val="single"/>
                <w:lang w:val="cs-CZ"/>
              </w:rPr>
              <w:t>Finanční vypořádání dotace</w:t>
            </w: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Pr="00A66D27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A66D2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PŘÍJEMCE</w:t>
            </w:r>
          </w:p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6D27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 xml:space="preserve">(jméno 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příjmení/název/obchodní firma)</w:t>
            </w:r>
          </w:p>
        </w:tc>
        <w:tc>
          <w:tcPr>
            <w:tcW w:w="5220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Adresa</w:t>
            </w:r>
          </w:p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(trvalý pobyt/ bydliště/doručovací adresa/místo podnikání/sídlo)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IČ</w:t>
            </w:r>
          </w:p>
          <w:p w:rsidR="00AB5FBE" w:rsidRDefault="00AB5FBE" w:rsidP="009F59ED">
            <w:pPr>
              <w:spacing w:after="0" w:line="240" w:lineRule="auto"/>
              <w:ind w:right="-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Plátce/neplátce DPH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Celkové výdaje 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projekt</w:t>
            </w:r>
          </w:p>
          <w:p w:rsidR="00AB5FBE" w:rsidRDefault="00AB5FBE" w:rsidP="009F59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Výše dotace z rozpočtu JMK</w:t>
            </w:r>
          </w:p>
          <w:p w:rsidR="00AB5FBE" w:rsidRDefault="00AB5FBE" w:rsidP="009F59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(v Kč)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 dotace vráceno</w:t>
            </w:r>
          </w:p>
          <w:p w:rsidR="00AB5FBE" w:rsidRDefault="00AB5FBE" w:rsidP="009F59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Osoba odpovědná za vypořádání projektu </w:t>
            </w:r>
          </w:p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564"/>
        </w:trPr>
        <w:tc>
          <w:tcPr>
            <w:tcW w:w="9195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Soupis dokladů vztahujících se k realizaci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projektu</w:t>
            </w:r>
          </w:p>
        </w:tc>
      </w:tr>
      <w:tr w:rsidR="00AB5FBE" w:rsidTr="009F59ED">
        <w:trPr>
          <w:trHeight w:val="838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FBE" w:rsidRDefault="00AB5FBE" w:rsidP="009F5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FBE" w:rsidRDefault="00AB5FBE" w:rsidP="009F5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40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FBE" w:rsidRDefault="00AB5FBE" w:rsidP="009F5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FBE" w:rsidRDefault="00AB5FBE" w:rsidP="009F5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FBE" w:rsidRDefault="00AB5FBE" w:rsidP="009F5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FBE" w:rsidRDefault="00AB5FBE" w:rsidP="009F5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částka (bez DPH) *</w:t>
            </w:r>
          </w:p>
          <w:p w:rsidR="00AB5FBE" w:rsidRDefault="00AB5FBE" w:rsidP="009F5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(v Kč)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FBE" w:rsidRDefault="00AB5FBE" w:rsidP="009F5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AB5FBE" w:rsidTr="009F59ED">
        <w:trPr>
          <w:trHeight w:val="284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FBE" w:rsidTr="009F59ED">
        <w:trPr>
          <w:trHeight w:val="465"/>
        </w:trPr>
        <w:tc>
          <w:tcPr>
            <w:tcW w:w="9195" w:type="dxa"/>
            <w:gridSpan w:val="8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5FBE" w:rsidRPr="003D0DEB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DEB">
              <w:rPr>
                <w:rFonts w:ascii="Times New Roman" w:hAnsi="Times New Roman"/>
                <w:sz w:val="22"/>
                <w:szCs w:val="22"/>
              </w:rPr>
              <w:t xml:space="preserve">Potvrzuji pravdivost i správnost závěrečné zprávy a finančního </w:t>
            </w:r>
            <w:r>
              <w:rPr>
                <w:rFonts w:ascii="Times New Roman" w:hAnsi="Times New Roman"/>
                <w:sz w:val="22"/>
                <w:szCs w:val="22"/>
              </w:rPr>
              <w:t>vypořádání</w:t>
            </w:r>
            <w:r w:rsidRPr="003D0DEB">
              <w:rPr>
                <w:rFonts w:ascii="Times New Roman" w:hAnsi="Times New Roman"/>
                <w:sz w:val="22"/>
                <w:szCs w:val="22"/>
              </w:rPr>
              <w:t xml:space="preserve"> dotace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AB5FBE" w:rsidTr="009F59ED">
        <w:trPr>
          <w:trHeight w:val="465"/>
        </w:trPr>
        <w:tc>
          <w:tcPr>
            <w:tcW w:w="9195" w:type="dxa"/>
            <w:gridSpan w:val="8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AB5FBE" w:rsidTr="009F59ED">
        <w:trPr>
          <w:trHeight w:val="465"/>
        </w:trPr>
        <w:tc>
          <w:tcPr>
            <w:tcW w:w="9195" w:type="dxa"/>
            <w:gridSpan w:val="8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AB5FBE" w:rsidTr="009F59ED">
        <w:trPr>
          <w:trHeight w:val="493"/>
        </w:trPr>
        <w:tc>
          <w:tcPr>
            <w:tcW w:w="9195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FBE" w:rsidRDefault="00AB5FBE" w:rsidP="009F59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 P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říjemce je plátcem DPH a má nárok v konkrétním případě uplatnit nárok na odpočet DPH na vstupu podle zákona č. 235/2004 Sb., o dani z přidané hodnoty, ve znění pozdějších předpisů.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AB5FBE" w:rsidRDefault="00AB5FBE" w:rsidP="009F59ED">
            <w:pPr>
              <w:spacing w:after="0" w:line="240" w:lineRule="auto"/>
            </w:pPr>
          </w:p>
          <w:p w:rsidR="00AB5FBE" w:rsidRDefault="00AB5FBE" w:rsidP="009F59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ve znění pozdějších předpisů, uvede rovněž celkové výdaje včetně DPH.</w:t>
            </w:r>
          </w:p>
          <w:p w:rsidR="00AB5FBE" w:rsidRDefault="00AB5FBE" w:rsidP="009F59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AB5FBE" w:rsidRPr="00AB5FBE" w:rsidRDefault="00AB5FBE" w:rsidP="009F59ED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p w:rsidR="00AB5FBE" w:rsidRPr="00B97648" w:rsidRDefault="00AB5FBE" w:rsidP="00AB5FBE">
      <w:pPr>
        <w:rPr>
          <w:rFonts w:ascii="Times New Roman" w:hAnsi="Times New Roman"/>
          <w:sz w:val="2"/>
          <w:szCs w:val="2"/>
        </w:rPr>
      </w:pPr>
    </w:p>
    <w:sectPr w:rsidR="00AB5FBE" w:rsidRPr="00B97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5D" w:rsidRDefault="00C17B5D">
      <w:pPr>
        <w:spacing w:after="0" w:line="240" w:lineRule="auto"/>
      </w:pPr>
      <w:r>
        <w:separator/>
      </w:r>
    </w:p>
  </w:endnote>
  <w:endnote w:type="continuationSeparator" w:id="0">
    <w:p w:rsidR="00C17B5D" w:rsidRDefault="00C1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5D" w:rsidRDefault="00A154E1">
    <w:pPr>
      <w:pStyle w:val="Zpat"/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6D27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5D" w:rsidRDefault="00C17B5D">
      <w:pPr>
        <w:spacing w:after="0" w:line="240" w:lineRule="auto"/>
      </w:pPr>
      <w:r>
        <w:separator/>
      </w:r>
    </w:p>
  </w:footnote>
  <w:footnote w:type="continuationSeparator" w:id="0">
    <w:p w:rsidR="00C17B5D" w:rsidRDefault="00C1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5D" w:rsidRDefault="00C17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F5C83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92F52"/>
    <w:multiLevelType w:val="multilevel"/>
    <w:tmpl w:val="3264A5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84799F"/>
    <w:multiLevelType w:val="multilevel"/>
    <w:tmpl w:val="1D0CA9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4653AB"/>
    <w:multiLevelType w:val="multilevel"/>
    <w:tmpl w:val="F86AC3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3A5CFD"/>
    <w:multiLevelType w:val="multilevel"/>
    <w:tmpl w:val="002CF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16012FC"/>
    <w:multiLevelType w:val="multilevel"/>
    <w:tmpl w:val="733A0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D91944"/>
    <w:multiLevelType w:val="multilevel"/>
    <w:tmpl w:val="00A63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86529D"/>
    <w:multiLevelType w:val="multilevel"/>
    <w:tmpl w:val="1FFA1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246027"/>
    <w:multiLevelType w:val="multilevel"/>
    <w:tmpl w:val="E3BA06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E1"/>
    <w:rsid w:val="00044C08"/>
    <w:rsid w:val="0006681A"/>
    <w:rsid w:val="000D7CF4"/>
    <w:rsid w:val="00104A03"/>
    <w:rsid w:val="001C7F78"/>
    <w:rsid w:val="00227A2E"/>
    <w:rsid w:val="00287401"/>
    <w:rsid w:val="00387A90"/>
    <w:rsid w:val="003F7984"/>
    <w:rsid w:val="00400BE9"/>
    <w:rsid w:val="00407866"/>
    <w:rsid w:val="004513C5"/>
    <w:rsid w:val="004E1FB4"/>
    <w:rsid w:val="00561F78"/>
    <w:rsid w:val="005621A9"/>
    <w:rsid w:val="005B7D07"/>
    <w:rsid w:val="005E000A"/>
    <w:rsid w:val="005E5816"/>
    <w:rsid w:val="00716761"/>
    <w:rsid w:val="007D3B76"/>
    <w:rsid w:val="008637BF"/>
    <w:rsid w:val="00981E9E"/>
    <w:rsid w:val="00995A1C"/>
    <w:rsid w:val="009B730B"/>
    <w:rsid w:val="009D5780"/>
    <w:rsid w:val="009F0B09"/>
    <w:rsid w:val="00A154E1"/>
    <w:rsid w:val="00A2268A"/>
    <w:rsid w:val="00A66D27"/>
    <w:rsid w:val="00AB5FBE"/>
    <w:rsid w:val="00BD4FF2"/>
    <w:rsid w:val="00C10296"/>
    <w:rsid w:val="00C17B5D"/>
    <w:rsid w:val="00C46B7A"/>
    <w:rsid w:val="00C80259"/>
    <w:rsid w:val="00C91DCF"/>
    <w:rsid w:val="00CE20F4"/>
    <w:rsid w:val="00D11038"/>
    <w:rsid w:val="00D42B99"/>
    <w:rsid w:val="00F3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54E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154E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154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154E1"/>
  </w:style>
  <w:style w:type="character" w:styleId="Hypertextovodkaz">
    <w:name w:val="Hyperlink"/>
    <w:rsid w:val="00A154E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154E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154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A154E1"/>
    <w:rPr>
      <w:sz w:val="16"/>
      <w:szCs w:val="16"/>
    </w:rPr>
  </w:style>
  <w:style w:type="paragraph" w:styleId="Seznamsodrkami">
    <w:name w:val="List Bullet"/>
    <w:basedOn w:val="Normln"/>
    <w:rsid w:val="00A154E1"/>
    <w:pPr>
      <w:numPr>
        <w:numId w:val="9"/>
      </w:num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Odstavecseseznamem">
    <w:name w:val="List Paragraph"/>
    <w:basedOn w:val="Normln"/>
    <w:rsid w:val="00A154E1"/>
    <w:pPr>
      <w:spacing w:after="0" w:line="240" w:lineRule="auto"/>
      <w:ind w:left="708"/>
      <w:jc w:val="both"/>
    </w:pPr>
    <w:rPr>
      <w:rFonts w:ascii="Times New Roman" w:eastAsia="Times New Roman" w:hAnsi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68A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54E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154E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154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154E1"/>
  </w:style>
  <w:style w:type="character" w:styleId="Hypertextovodkaz">
    <w:name w:val="Hyperlink"/>
    <w:rsid w:val="00A154E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154E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154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A154E1"/>
    <w:rPr>
      <w:sz w:val="16"/>
      <w:szCs w:val="16"/>
    </w:rPr>
  </w:style>
  <w:style w:type="paragraph" w:styleId="Seznamsodrkami">
    <w:name w:val="List Bullet"/>
    <w:basedOn w:val="Normln"/>
    <w:rsid w:val="00A154E1"/>
    <w:pPr>
      <w:numPr>
        <w:numId w:val="9"/>
      </w:num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Odstavecseseznamem">
    <w:name w:val="List Paragraph"/>
    <w:basedOn w:val="Normln"/>
    <w:rsid w:val="00A154E1"/>
    <w:pPr>
      <w:spacing w:after="0" w:line="240" w:lineRule="auto"/>
      <w:ind w:left="708"/>
      <w:jc w:val="both"/>
    </w:pPr>
    <w:rPr>
      <w:rFonts w:ascii="Times New Roman" w:eastAsia="Times New Roman" w:hAnsi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68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r@kr-jihomorav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4E21-A60B-43D8-8D28-315CABF9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3404</Words>
  <Characters>20086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Rychtr</dc:creator>
  <cp:keywords/>
  <dc:description/>
  <cp:lastModifiedBy>Hrušková</cp:lastModifiedBy>
  <cp:revision>25</cp:revision>
  <dcterms:created xsi:type="dcterms:W3CDTF">2017-03-23T08:38:00Z</dcterms:created>
  <dcterms:modified xsi:type="dcterms:W3CDTF">2017-06-02T08:35:00Z</dcterms:modified>
</cp:coreProperties>
</file>